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5" w:lineRule="atLeast"/>
        <w:ind w:left="0" w:right="0" w:firstLine="880" w:firstLineChars="200"/>
        <w:jc w:val="both"/>
        <w:textAlignment w:val="baseline"/>
        <w:rPr>
          <w:rFonts w:ascii="微软雅黑" w:hAnsi="微软雅黑" w:eastAsia="微软雅黑" w:cs="微软雅黑"/>
          <w:i w:val="0"/>
          <w:iCs w:val="0"/>
          <w:caps w:val="0"/>
          <w:color w:val="000000"/>
          <w:spacing w:val="0"/>
          <w:sz w:val="44"/>
          <w:szCs w:val="44"/>
        </w:rPr>
      </w:pPr>
      <w:r>
        <w:rPr>
          <w:rFonts w:ascii="黑体" w:hAnsi="宋体" w:eastAsia="黑体" w:cs="黑体"/>
          <w:i w:val="0"/>
          <w:iCs w:val="0"/>
          <w:caps w:val="0"/>
          <w:color w:val="000000"/>
          <w:spacing w:val="0"/>
          <w:sz w:val="44"/>
          <w:szCs w:val="44"/>
          <w:shd w:val="clear" w:fill="FFFFFF"/>
          <w:vertAlign w:val="baseline"/>
        </w:rPr>
        <w:t>土壤污染防治工作经费</w:t>
      </w:r>
      <w:r>
        <w:rPr>
          <w:rFonts w:hint="eastAsia" w:ascii="黑体" w:hAnsi="宋体" w:eastAsia="黑体" w:cs="黑体"/>
          <w:i w:val="0"/>
          <w:iCs w:val="0"/>
          <w:caps w:val="0"/>
          <w:color w:val="000000"/>
          <w:spacing w:val="0"/>
          <w:sz w:val="44"/>
          <w:szCs w:val="44"/>
          <w:shd w:val="clear" w:fill="FFFFFF"/>
          <w:vertAlign w:val="baseline"/>
        </w:rPr>
        <w:t>绩效评价报告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5" w:lineRule="atLeast"/>
        <w:ind w:left="0" w:right="0" w:firstLine="0"/>
        <w:jc w:val="both"/>
        <w:textAlignment w:val="baseline"/>
        <w:rPr>
          <w:rFonts w:hint="eastAsia" w:ascii="微软雅黑" w:hAnsi="微软雅黑" w:eastAsia="微软雅黑" w:cs="微软雅黑"/>
          <w:i w:val="0"/>
          <w:iCs w:val="0"/>
          <w:caps w:val="0"/>
          <w:color w:val="000000"/>
          <w:spacing w:val="0"/>
          <w:sz w:val="21"/>
          <w:szCs w:val="21"/>
        </w:rPr>
      </w:pPr>
      <w:r>
        <w:rPr>
          <w:rFonts w:ascii="仿宋" w:hAnsi="仿宋" w:eastAsia="仿宋" w:cs="仿宋"/>
          <w:i w:val="0"/>
          <w:iCs w:val="0"/>
          <w:caps w:val="0"/>
          <w:color w:val="000000"/>
          <w:spacing w:val="0"/>
          <w:sz w:val="31"/>
          <w:szCs w:val="31"/>
          <w:shd w:val="clear" w:fill="FFFFFF"/>
          <w:vertAlign w:val="baseline"/>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5" w:lineRule="atLeast"/>
        <w:ind w:left="0" w:right="0" w:firstLine="645"/>
        <w:jc w:val="both"/>
        <w:textAlignment w:val="baseline"/>
        <w:rPr>
          <w:rFonts w:hint="eastAsia" w:ascii="微软雅黑" w:hAnsi="微软雅黑" w:eastAsia="仿宋" w:cs="微软雅黑"/>
          <w:i w:val="0"/>
          <w:iCs w:val="0"/>
          <w:caps w:val="0"/>
          <w:color w:val="000000"/>
          <w:spacing w:val="0"/>
          <w:sz w:val="30"/>
          <w:szCs w:val="30"/>
          <w:lang w:eastAsia="zh-CN"/>
        </w:rPr>
      </w:pPr>
      <w:r>
        <w:rPr>
          <w:rStyle w:val="5"/>
          <w:rFonts w:hint="eastAsia" w:ascii="仿宋" w:hAnsi="仿宋" w:eastAsia="仿宋" w:cs="仿宋"/>
          <w:i w:val="0"/>
          <w:iCs w:val="0"/>
          <w:caps w:val="0"/>
          <w:color w:val="000000"/>
          <w:spacing w:val="0"/>
          <w:sz w:val="30"/>
          <w:szCs w:val="30"/>
          <w:shd w:val="clear" w:fill="FFFFFF"/>
          <w:vertAlign w:val="baseline"/>
        </w:rPr>
        <w:t>一、</w:t>
      </w:r>
      <w:r>
        <w:rPr>
          <w:rStyle w:val="5"/>
          <w:rFonts w:hint="eastAsia" w:ascii="仿宋" w:hAnsi="仿宋" w:eastAsia="仿宋" w:cs="仿宋"/>
          <w:i w:val="0"/>
          <w:iCs w:val="0"/>
          <w:caps w:val="0"/>
          <w:color w:val="000000"/>
          <w:spacing w:val="0"/>
          <w:sz w:val="30"/>
          <w:szCs w:val="30"/>
          <w:shd w:val="clear" w:fill="FFFFFF"/>
          <w:vertAlign w:val="baseline"/>
          <w:lang w:eastAsia="zh-CN"/>
        </w:rPr>
        <w:t>基本情况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5" w:lineRule="atLeast"/>
        <w:ind w:left="0" w:right="0" w:firstLine="645"/>
        <w:jc w:val="both"/>
        <w:textAlignment w:val="baseline"/>
        <w:rPr>
          <w:rStyle w:val="5"/>
          <w:rFonts w:hint="eastAsia" w:ascii="仿宋" w:hAnsi="仿宋" w:eastAsia="仿宋" w:cs="仿宋"/>
          <w:i w:val="0"/>
          <w:iCs w:val="0"/>
          <w:caps w:val="0"/>
          <w:color w:val="000000"/>
          <w:spacing w:val="0"/>
          <w:sz w:val="30"/>
          <w:szCs w:val="30"/>
          <w:shd w:val="clear" w:fill="FFFFFF"/>
          <w:vertAlign w:val="baseline"/>
          <w:lang w:eastAsia="zh-CN"/>
        </w:rPr>
      </w:pPr>
      <w:r>
        <w:rPr>
          <w:rStyle w:val="5"/>
          <w:rFonts w:hint="eastAsia" w:ascii="仿宋" w:hAnsi="仿宋" w:eastAsia="仿宋" w:cs="仿宋"/>
          <w:i w:val="0"/>
          <w:iCs w:val="0"/>
          <w:caps w:val="0"/>
          <w:color w:val="000000"/>
          <w:spacing w:val="0"/>
          <w:sz w:val="30"/>
          <w:szCs w:val="30"/>
          <w:shd w:val="clear" w:fill="FFFFFF"/>
          <w:vertAlign w:val="baseline"/>
        </w:rPr>
        <w:t>（一）项目</w:t>
      </w:r>
      <w:r>
        <w:rPr>
          <w:rStyle w:val="5"/>
          <w:rFonts w:hint="eastAsia" w:ascii="仿宋" w:hAnsi="仿宋" w:eastAsia="仿宋" w:cs="仿宋"/>
          <w:i w:val="0"/>
          <w:iCs w:val="0"/>
          <w:caps w:val="0"/>
          <w:color w:val="000000"/>
          <w:spacing w:val="0"/>
          <w:sz w:val="30"/>
          <w:szCs w:val="30"/>
          <w:shd w:val="clear" w:fill="FFFFFF"/>
          <w:vertAlign w:val="baseline"/>
          <w:lang w:eastAsia="zh-CN"/>
        </w:rPr>
        <w:t>概况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5" w:lineRule="atLeast"/>
        <w:ind w:left="0" w:right="0" w:firstLine="645"/>
        <w:jc w:val="both"/>
        <w:textAlignment w:val="baseline"/>
        <w:rPr>
          <w:rStyle w:val="5"/>
          <w:rFonts w:hint="eastAsia" w:ascii="仿宋" w:hAnsi="仿宋" w:eastAsia="仿宋" w:cs="仿宋"/>
          <w:b w:val="0"/>
          <w:bCs/>
          <w:i w:val="0"/>
          <w:iCs w:val="0"/>
          <w:caps w:val="0"/>
          <w:color w:val="000000"/>
          <w:spacing w:val="0"/>
          <w:sz w:val="30"/>
          <w:szCs w:val="30"/>
          <w:shd w:val="clear" w:fill="FFFFFF"/>
          <w:vertAlign w:val="baseline"/>
        </w:rPr>
      </w:pPr>
      <w:r>
        <w:rPr>
          <w:rStyle w:val="5"/>
          <w:rFonts w:hint="eastAsia" w:ascii="仿宋" w:hAnsi="仿宋" w:eastAsia="仿宋" w:cs="仿宋"/>
          <w:b w:val="0"/>
          <w:bCs/>
          <w:i w:val="0"/>
          <w:iCs w:val="0"/>
          <w:caps w:val="0"/>
          <w:color w:val="000000"/>
          <w:spacing w:val="0"/>
          <w:sz w:val="30"/>
          <w:szCs w:val="30"/>
          <w:shd w:val="clear" w:fill="FFFFFF"/>
          <w:vertAlign w:val="baseline"/>
        </w:rPr>
        <w:t>202</w:t>
      </w:r>
      <w:r>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t>3</w:t>
      </w:r>
      <w:r>
        <w:rPr>
          <w:rStyle w:val="5"/>
          <w:rFonts w:hint="eastAsia" w:ascii="仿宋" w:hAnsi="仿宋" w:eastAsia="仿宋" w:cs="仿宋"/>
          <w:b w:val="0"/>
          <w:bCs/>
          <w:i w:val="0"/>
          <w:iCs w:val="0"/>
          <w:caps w:val="0"/>
          <w:color w:val="000000"/>
          <w:spacing w:val="0"/>
          <w:sz w:val="30"/>
          <w:szCs w:val="30"/>
          <w:shd w:val="clear" w:fill="FFFFFF"/>
          <w:vertAlign w:val="baseline"/>
        </w:rPr>
        <w:t>年度我局获得</w:t>
      </w:r>
      <w:r>
        <w:rPr>
          <w:rStyle w:val="5"/>
          <w:rFonts w:hint="eastAsia" w:ascii="仿宋" w:hAnsi="仿宋" w:eastAsia="仿宋" w:cs="仿宋"/>
          <w:b w:val="0"/>
          <w:bCs/>
          <w:i w:val="0"/>
          <w:iCs w:val="0"/>
          <w:caps w:val="0"/>
          <w:color w:val="000000"/>
          <w:spacing w:val="0"/>
          <w:sz w:val="30"/>
          <w:szCs w:val="30"/>
          <w:shd w:val="clear" w:fill="FFFFFF"/>
          <w:vertAlign w:val="baseline"/>
          <w:lang w:eastAsia="zh-CN"/>
        </w:rPr>
        <w:t>县</w:t>
      </w:r>
      <w:r>
        <w:rPr>
          <w:rStyle w:val="5"/>
          <w:rFonts w:hint="eastAsia" w:ascii="仿宋" w:hAnsi="仿宋" w:eastAsia="仿宋" w:cs="仿宋"/>
          <w:b w:val="0"/>
          <w:bCs/>
          <w:i w:val="0"/>
          <w:iCs w:val="0"/>
          <w:caps w:val="0"/>
          <w:color w:val="000000"/>
          <w:spacing w:val="0"/>
          <w:sz w:val="30"/>
          <w:szCs w:val="30"/>
          <w:shd w:val="clear" w:fill="FFFFFF"/>
          <w:vertAlign w:val="baseline"/>
        </w:rPr>
        <w:t>本级财政预算土壤污染防治资金（</w:t>
      </w:r>
      <w:r>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t>30</w:t>
      </w:r>
      <w:r>
        <w:rPr>
          <w:rStyle w:val="5"/>
          <w:rFonts w:hint="eastAsia" w:ascii="仿宋" w:hAnsi="仿宋" w:eastAsia="仿宋" w:cs="仿宋"/>
          <w:b w:val="0"/>
          <w:bCs/>
          <w:i w:val="0"/>
          <w:iCs w:val="0"/>
          <w:caps w:val="0"/>
          <w:color w:val="000000"/>
          <w:spacing w:val="0"/>
          <w:sz w:val="30"/>
          <w:szCs w:val="30"/>
          <w:shd w:val="clear" w:fill="FFFFFF"/>
          <w:vertAlign w:val="baseline"/>
        </w:rPr>
        <w:t xml:space="preserve"> 万元）</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5" w:lineRule="atLeast"/>
        <w:ind w:right="0" w:rightChars="0" w:firstLine="600" w:firstLineChars="200"/>
        <w:jc w:val="both"/>
        <w:textAlignment w:val="baseline"/>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pPr>
      <w:r>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t>1.根据《湖南省贯彻落实第二轮中央生态环境保护督察报告整改工作方案》《怀化市贯彻落实第二轮中央生态环境保护督察报告整改方案》要求，要求我县开展对辖区内在产和关闭的煤矿及非煤矿矿涌水进行全面调查，确保矿涌水治理设施长期稳定运行。</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5" w:lineRule="atLeast"/>
        <w:ind w:right="0" w:rightChars="0" w:firstLine="600" w:firstLineChars="200"/>
        <w:jc w:val="both"/>
        <w:textAlignment w:val="baseline"/>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pPr>
      <w:r>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t>同时，根据怀化市突出环境问题整改工作领导小组办公室印发的《关于扎实做好突出生态环境问题整改工作的通知》（怀环整改办函</w:t>
      </w:r>
      <w:r>
        <w:rPr>
          <w:rStyle w:val="5"/>
          <w:rFonts w:hint="default" w:ascii="仿宋" w:hAnsi="仿宋" w:eastAsia="仿宋" w:cs="仿宋"/>
          <w:b w:val="0"/>
          <w:bCs/>
          <w:i w:val="0"/>
          <w:iCs w:val="0"/>
          <w:caps w:val="0"/>
          <w:color w:val="000000"/>
          <w:spacing w:val="0"/>
          <w:sz w:val="30"/>
          <w:szCs w:val="30"/>
          <w:shd w:val="clear" w:fill="FFFFFF"/>
          <w:vertAlign w:val="baseline"/>
          <w:lang w:val="en-US" w:eastAsia="zh-CN"/>
        </w:rPr>
        <w:t>[2022]4</w:t>
      </w:r>
      <w:r>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t>号），要求开展怀化市废弃矿山重金属废渣渣量、属性调查工作。</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5" w:lineRule="atLeast"/>
        <w:ind w:right="0" w:rightChars="0" w:firstLine="600" w:firstLineChars="200"/>
        <w:jc w:val="both"/>
        <w:textAlignment w:val="baseline"/>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pPr>
      <w:r>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t>为科学指导前述两项工作的有序开展，需编制《新晃侗族自治县矿涌水污染源调查报告》和《新晃侗族自治县废弃矿山重金属废渣渣量及其属性调查报告》。编制经费从2023年度县本级财政预算-</w:t>
      </w:r>
      <w:r>
        <w:rPr>
          <w:rStyle w:val="5"/>
          <w:rFonts w:hint="eastAsia" w:ascii="仿宋" w:hAnsi="仿宋" w:eastAsia="仿宋" w:cs="仿宋"/>
          <w:b w:val="0"/>
          <w:bCs/>
          <w:i w:val="0"/>
          <w:iCs w:val="0"/>
          <w:caps w:val="0"/>
          <w:color w:val="000000"/>
          <w:spacing w:val="0"/>
          <w:sz w:val="30"/>
          <w:szCs w:val="30"/>
          <w:shd w:val="clear" w:fill="FFFFFF"/>
          <w:vertAlign w:val="baseline"/>
        </w:rPr>
        <w:t>土壤污染防治资金</w:t>
      </w:r>
      <w:r>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t xml:space="preserve">（30万元）中列支15万元。 </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5" w:lineRule="atLeast"/>
        <w:ind w:right="0" w:rightChars="0" w:firstLine="600" w:firstLineChars="200"/>
        <w:jc w:val="both"/>
        <w:textAlignment w:val="baseline"/>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pPr>
      <w:r>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t>2.根据《污染地块土壤环境管理办法（试行）》、怀化市环境保护局、怀化市国土资源局和规划局下发的《关于加强建设用地土壤环境管控的通知》（怀环发</w:t>
      </w:r>
      <w:r>
        <w:rPr>
          <w:rStyle w:val="5"/>
          <w:rFonts w:hint="default" w:ascii="仿宋" w:hAnsi="仿宋" w:eastAsia="仿宋" w:cs="仿宋"/>
          <w:b w:val="0"/>
          <w:bCs/>
          <w:i w:val="0"/>
          <w:iCs w:val="0"/>
          <w:caps w:val="0"/>
          <w:color w:val="000000"/>
          <w:spacing w:val="0"/>
          <w:sz w:val="30"/>
          <w:szCs w:val="30"/>
          <w:shd w:val="clear" w:fill="FFFFFF"/>
          <w:vertAlign w:val="baseline"/>
          <w:lang w:val="en-US" w:eastAsia="zh-CN"/>
        </w:rPr>
        <w:t>[20</w:t>
      </w:r>
      <w:r>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t>18</w:t>
      </w:r>
      <w:r>
        <w:rPr>
          <w:rStyle w:val="5"/>
          <w:rFonts w:hint="default" w:ascii="仿宋" w:hAnsi="仿宋" w:eastAsia="仿宋" w:cs="仿宋"/>
          <w:b w:val="0"/>
          <w:bCs/>
          <w:i w:val="0"/>
          <w:iCs w:val="0"/>
          <w:caps w:val="0"/>
          <w:color w:val="000000"/>
          <w:spacing w:val="0"/>
          <w:sz w:val="30"/>
          <w:szCs w:val="30"/>
          <w:shd w:val="clear" w:fill="FFFFFF"/>
          <w:vertAlign w:val="baseline"/>
          <w:lang w:val="en-US" w:eastAsia="zh-CN"/>
        </w:rPr>
        <w:t>]</w:t>
      </w:r>
      <w:r>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t>31号），原新晃中兴总公司冶炼厂区地块（地块编号为431227232004）被纳入全国污染地块土壤环境管理系统。要求6个月内完成土壤环境初步调查，编制调查报告，及时上传污染地块信息系统，并将调查报告主要内容通过其网站等便于公众知晓的方式向社会公开。</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5" w:lineRule="atLeast"/>
        <w:ind w:right="0" w:rightChars="0" w:firstLine="600" w:firstLineChars="200"/>
        <w:jc w:val="both"/>
        <w:textAlignment w:val="baseline"/>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pPr>
      <w:r>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t>为了保障工作的有序开展，需编制《</w:t>
      </w:r>
      <w:r>
        <w:rPr>
          <w:rStyle w:val="5"/>
          <w:rFonts w:hint="default" w:ascii="仿宋" w:hAnsi="仿宋" w:eastAsia="仿宋" w:cs="仿宋"/>
          <w:b w:val="0"/>
          <w:bCs/>
          <w:i w:val="0"/>
          <w:iCs w:val="0"/>
          <w:caps w:val="0"/>
          <w:color w:val="000000"/>
          <w:spacing w:val="0"/>
          <w:sz w:val="30"/>
          <w:szCs w:val="30"/>
          <w:shd w:val="clear" w:fill="FFFFFF"/>
          <w:vertAlign w:val="baseline"/>
          <w:lang w:val="en-US" w:eastAsia="zh-CN"/>
        </w:rPr>
        <w:t>原新晃中兴总公司冶炼厂区地块土壤污染状况调查</w:t>
      </w:r>
      <w:r>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t>报告》及《</w:t>
      </w:r>
      <w:r>
        <w:rPr>
          <w:rStyle w:val="5"/>
          <w:rFonts w:hint="default" w:ascii="仿宋" w:hAnsi="仿宋" w:eastAsia="仿宋" w:cs="仿宋"/>
          <w:b w:val="0"/>
          <w:bCs/>
          <w:i w:val="0"/>
          <w:iCs w:val="0"/>
          <w:caps w:val="0"/>
          <w:color w:val="000000"/>
          <w:spacing w:val="0"/>
          <w:sz w:val="30"/>
          <w:szCs w:val="30"/>
          <w:shd w:val="clear" w:fill="FFFFFF"/>
          <w:vertAlign w:val="baseline"/>
          <w:lang w:val="en-US" w:eastAsia="zh-CN"/>
        </w:rPr>
        <w:t>原新晃中兴总公司冶炼厂区地块土壤污染状况</w:t>
      </w:r>
      <w:r>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t>管控方案》。编制经费从2023年度县本级财政预算-</w:t>
      </w:r>
      <w:r>
        <w:rPr>
          <w:rStyle w:val="5"/>
          <w:rFonts w:hint="eastAsia" w:ascii="仿宋" w:hAnsi="仿宋" w:eastAsia="仿宋" w:cs="仿宋"/>
          <w:b w:val="0"/>
          <w:bCs/>
          <w:i w:val="0"/>
          <w:iCs w:val="0"/>
          <w:caps w:val="0"/>
          <w:color w:val="000000"/>
          <w:spacing w:val="0"/>
          <w:sz w:val="30"/>
          <w:szCs w:val="30"/>
          <w:shd w:val="clear" w:fill="FFFFFF"/>
          <w:vertAlign w:val="baseline"/>
        </w:rPr>
        <w:t>土壤污染防治资金</w:t>
      </w:r>
      <w:r>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t>（30万元）中列支15万元。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5" w:lineRule="atLeast"/>
        <w:ind w:left="0" w:right="0" w:firstLine="645"/>
        <w:jc w:val="both"/>
        <w:textAlignment w:val="baseline"/>
        <w:rPr>
          <w:rStyle w:val="5"/>
          <w:rFonts w:hint="eastAsia" w:ascii="仿宋" w:hAnsi="仿宋" w:eastAsia="仿宋" w:cs="仿宋"/>
          <w:i w:val="0"/>
          <w:iCs w:val="0"/>
          <w:caps w:val="0"/>
          <w:color w:val="000000"/>
          <w:spacing w:val="0"/>
          <w:sz w:val="30"/>
          <w:szCs w:val="30"/>
          <w:shd w:val="clear" w:fill="FFFFFF"/>
          <w:vertAlign w:val="baseline"/>
          <w:lang w:val="en-US" w:eastAsia="zh-CN"/>
        </w:rPr>
      </w:pPr>
      <w:r>
        <w:rPr>
          <w:rStyle w:val="5"/>
          <w:rFonts w:hint="eastAsia" w:ascii="仿宋" w:hAnsi="仿宋" w:eastAsia="仿宋" w:cs="仿宋"/>
          <w:i w:val="0"/>
          <w:iCs w:val="0"/>
          <w:caps w:val="0"/>
          <w:color w:val="000000"/>
          <w:spacing w:val="0"/>
          <w:sz w:val="30"/>
          <w:szCs w:val="30"/>
          <w:shd w:val="clear" w:fill="FFFFFF"/>
          <w:vertAlign w:val="baseline"/>
          <w:lang w:val="en-US" w:eastAsia="zh-CN"/>
        </w:rPr>
        <w:t>（二）项目绩效目标</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5" w:lineRule="atLeast"/>
        <w:ind w:right="0" w:rightChars="0" w:firstLine="600" w:firstLineChars="200"/>
        <w:jc w:val="both"/>
        <w:textAlignment w:val="baseline"/>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pPr>
      <w:r>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t>1.完成《新晃侗族自治县矿涌水污染源调查报告》和《新晃侗族自治县废弃矿山重金属废渣渣量及其属性调查报告》2个调查报告的编制，上报完成第二轮中央生态环境保护督察报告整改销号工作；</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5" w:lineRule="atLeast"/>
        <w:ind w:right="0" w:rightChars="0" w:firstLine="600" w:firstLineChars="200"/>
        <w:jc w:val="both"/>
        <w:textAlignment w:val="baseline"/>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pPr>
      <w:r>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t>2.编制公司到现场调查，对土壤进行采样分析，根据监测数据编制《</w:t>
      </w:r>
      <w:r>
        <w:rPr>
          <w:rStyle w:val="5"/>
          <w:rFonts w:hint="default" w:ascii="仿宋" w:hAnsi="仿宋" w:eastAsia="仿宋" w:cs="仿宋"/>
          <w:b w:val="0"/>
          <w:bCs/>
          <w:i w:val="0"/>
          <w:iCs w:val="0"/>
          <w:caps w:val="0"/>
          <w:color w:val="000000"/>
          <w:spacing w:val="0"/>
          <w:sz w:val="30"/>
          <w:szCs w:val="30"/>
          <w:shd w:val="clear" w:fill="FFFFFF"/>
          <w:vertAlign w:val="baseline"/>
          <w:lang w:val="en-US" w:eastAsia="zh-CN"/>
        </w:rPr>
        <w:t>原新晃中兴总公司冶炼厂区地块土壤污染状况调查</w:t>
      </w:r>
      <w:r>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t>报告》、《</w:t>
      </w:r>
      <w:r>
        <w:rPr>
          <w:rStyle w:val="5"/>
          <w:rFonts w:hint="default" w:ascii="仿宋" w:hAnsi="仿宋" w:eastAsia="仿宋" w:cs="仿宋"/>
          <w:b w:val="0"/>
          <w:bCs/>
          <w:i w:val="0"/>
          <w:iCs w:val="0"/>
          <w:caps w:val="0"/>
          <w:color w:val="000000"/>
          <w:spacing w:val="0"/>
          <w:sz w:val="30"/>
          <w:szCs w:val="30"/>
          <w:shd w:val="clear" w:fill="FFFFFF"/>
          <w:vertAlign w:val="baseline"/>
          <w:lang w:val="en-US" w:eastAsia="zh-CN"/>
        </w:rPr>
        <w:t>原新晃中兴总公司冶炼厂区地块土壤污染状况</w:t>
      </w:r>
      <w:r>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t>管控方案》经过专家评审及上报全国污染地块土壤环境管理系统。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5" w:lineRule="atLeast"/>
        <w:ind w:left="0" w:right="0" w:firstLine="645"/>
        <w:jc w:val="both"/>
        <w:textAlignment w:val="baseline"/>
        <w:rPr>
          <w:rStyle w:val="5"/>
          <w:rFonts w:hint="eastAsia" w:ascii="仿宋" w:hAnsi="仿宋" w:eastAsia="仿宋" w:cs="仿宋"/>
          <w:i w:val="0"/>
          <w:iCs w:val="0"/>
          <w:caps w:val="0"/>
          <w:color w:val="000000"/>
          <w:spacing w:val="0"/>
          <w:sz w:val="30"/>
          <w:szCs w:val="30"/>
          <w:shd w:val="clear" w:fill="FFFFFF"/>
          <w:vertAlign w:val="baseline"/>
          <w:lang w:val="en-US" w:eastAsia="zh-CN"/>
        </w:rPr>
      </w:pPr>
      <w:r>
        <w:rPr>
          <w:rStyle w:val="5"/>
          <w:rFonts w:hint="eastAsia" w:ascii="仿宋" w:hAnsi="仿宋" w:eastAsia="仿宋" w:cs="仿宋"/>
          <w:i w:val="0"/>
          <w:iCs w:val="0"/>
          <w:caps w:val="0"/>
          <w:color w:val="000000"/>
          <w:spacing w:val="0"/>
          <w:sz w:val="30"/>
          <w:szCs w:val="30"/>
          <w:shd w:val="clear" w:fill="FFFFFF"/>
          <w:vertAlign w:val="baseline"/>
          <w:lang w:val="en-US" w:eastAsia="zh-CN"/>
        </w:rPr>
        <w:t>二、绩效评价工作开展情况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5" w:lineRule="atLeast"/>
        <w:ind w:left="0" w:right="0" w:firstLine="645"/>
        <w:jc w:val="both"/>
        <w:textAlignment w:val="baseline"/>
        <w:rPr>
          <w:rStyle w:val="5"/>
          <w:rFonts w:hint="eastAsia" w:ascii="仿宋" w:hAnsi="仿宋" w:eastAsia="仿宋" w:cs="仿宋"/>
          <w:i w:val="0"/>
          <w:iCs w:val="0"/>
          <w:caps w:val="0"/>
          <w:color w:val="000000"/>
          <w:spacing w:val="0"/>
          <w:sz w:val="30"/>
          <w:szCs w:val="30"/>
          <w:shd w:val="clear" w:fill="FFFFFF"/>
          <w:vertAlign w:val="baseline"/>
          <w:lang w:val="en-US" w:eastAsia="zh-CN"/>
        </w:rPr>
      </w:pPr>
      <w:r>
        <w:rPr>
          <w:rStyle w:val="5"/>
          <w:rFonts w:hint="eastAsia" w:ascii="仿宋" w:hAnsi="仿宋" w:eastAsia="仿宋" w:cs="仿宋"/>
          <w:i w:val="0"/>
          <w:iCs w:val="0"/>
          <w:caps w:val="0"/>
          <w:color w:val="000000"/>
          <w:spacing w:val="0"/>
          <w:sz w:val="30"/>
          <w:szCs w:val="30"/>
          <w:shd w:val="clear" w:fill="FFFFFF"/>
          <w:vertAlign w:val="baseline"/>
          <w:lang w:val="en-US" w:eastAsia="zh-CN"/>
        </w:rPr>
        <w:t>（一）绩效评价目的、对象和范围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5" w:lineRule="atLeast"/>
        <w:ind w:left="0" w:right="0" w:firstLine="645"/>
        <w:jc w:val="both"/>
        <w:textAlignment w:val="baseline"/>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pPr>
      <w:r>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t>1.</w:t>
      </w:r>
      <w:r>
        <w:rPr>
          <w:rStyle w:val="5"/>
          <w:rFonts w:hint="default" w:ascii="仿宋" w:hAnsi="仿宋" w:eastAsia="仿宋" w:cs="仿宋"/>
          <w:b w:val="0"/>
          <w:bCs/>
          <w:i w:val="0"/>
          <w:iCs w:val="0"/>
          <w:caps w:val="0"/>
          <w:color w:val="000000"/>
          <w:spacing w:val="0"/>
          <w:sz w:val="30"/>
          <w:szCs w:val="30"/>
          <w:shd w:val="clear" w:fill="FFFFFF"/>
          <w:vertAlign w:val="baseline"/>
          <w:lang w:val="en-US" w:eastAsia="zh-CN"/>
        </w:rPr>
        <w:t>绩效评价的目的在于通过对202</w:t>
      </w:r>
      <w:r>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t>3年度财政下拨的“年度</w:t>
      </w:r>
      <w:r>
        <w:rPr>
          <w:rStyle w:val="5"/>
          <w:rFonts w:hint="eastAsia" w:ascii="仿宋" w:hAnsi="仿宋" w:eastAsia="仿宋" w:cs="仿宋"/>
          <w:b w:val="0"/>
          <w:bCs/>
          <w:i w:val="0"/>
          <w:iCs w:val="0"/>
          <w:caps w:val="0"/>
          <w:color w:val="000000"/>
          <w:spacing w:val="0"/>
          <w:sz w:val="30"/>
          <w:szCs w:val="30"/>
          <w:shd w:val="clear" w:fill="FFFFFF"/>
          <w:vertAlign w:val="baseline"/>
        </w:rPr>
        <w:t>土壤污染防治资金</w:t>
      </w:r>
      <w:r>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t>”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5" w:lineRule="atLeast"/>
        <w:ind w:left="0" w:right="0" w:firstLine="645"/>
        <w:jc w:val="both"/>
        <w:textAlignment w:val="baseline"/>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pPr>
      <w:r>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t>（二）绩效评价原则、评价指标体系、评价方法、评价标准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5" w:lineRule="atLeast"/>
        <w:ind w:left="0" w:right="0" w:firstLine="645"/>
        <w:jc w:val="both"/>
        <w:textAlignment w:val="baseline"/>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pPr>
      <w:r>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t>为加强财政支出管理，优化财政支出结构，提高财政资金使用效益，根据《中共湖南省委办公厅 湖南省人民政府办公厅关于全面实施预算绩效管理的实施意见》（湘办发〔2019〕10号）、财政部《项目支出绩效评价管理办法》（财预〔2020〕10号）、《土壤污染防治专项资金管理办法》（财资环[2019]11号）规定等相关文件，新晃侗族自治县财政局决定对怀化市生态环境局新晃分局2023年度</w:t>
      </w:r>
      <w:r>
        <w:rPr>
          <w:rStyle w:val="5"/>
          <w:rFonts w:hint="eastAsia" w:ascii="仿宋" w:hAnsi="仿宋" w:eastAsia="仿宋" w:cs="仿宋"/>
          <w:b w:val="0"/>
          <w:bCs/>
          <w:i w:val="0"/>
          <w:iCs w:val="0"/>
          <w:caps w:val="0"/>
          <w:color w:val="000000"/>
          <w:spacing w:val="0"/>
          <w:sz w:val="30"/>
          <w:szCs w:val="30"/>
          <w:shd w:val="clear" w:fill="FFFFFF"/>
          <w:vertAlign w:val="baseline"/>
        </w:rPr>
        <w:t>土壤污染防治资金</w:t>
      </w:r>
      <w:r>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t>300,000.00元实施绩效评价。</w:t>
      </w:r>
    </w:p>
    <w:p>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5" w:lineRule="atLeast"/>
        <w:ind w:left="0" w:right="0" w:firstLine="645"/>
        <w:jc w:val="both"/>
        <w:textAlignment w:val="baseline"/>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pPr>
      <w:r>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t>绩效评价工作过程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5" w:lineRule="atLeast"/>
        <w:ind w:left="0" w:right="0" w:firstLine="645"/>
        <w:jc w:val="both"/>
        <w:textAlignment w:val="baseline"/>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pPr>
      <w:r>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t>实地走访，了解土壤防治专项资金预算支出政策落实情况，采集相关数据，并根据有关材料进行分析，形成评价结论。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5" w:lineRule="atLeast"/>
        <w:ind w:left="0" w:right="0" w:firstLine="645"/>
        <w:jc w:val="both"/>
        <w:textAlignment w:val="baseline"/>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pPr>
      <w:r>
        <w:rPr>
          <w:rStyle w:val="5"/>
          <w:rFonts w:hint="eastAsia" w:ascii="仿宋" w:hAnsi="仿宋" w:eastAsia="仿宋" w:cs="仿宋"/>
          <w:i w:val="0"/>
          <w:iCs w:val="0"/>
          <w:caps w:val="0"/>
          <w:color w:val="000000"/>
          <w:spacing w:val="0"/>
          <w:sz w:val="30"/>
          <w:szCs w:val="30"/>
          <w:shd w:val="clear" w:fill="FFFFFF"/>
          <w:vertAlign w:val="baseline"/>
          <w:lang w:val="en-US" w:eastAsia="zh-CN"/>
        </w:rPr>
        <w:t>三、</w:t>
      </w:r>
      <w:r>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t>综合评价情况及评价结论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5" w:lineRule="atLeast"/>
        <w:ind w:left="0" w:right="0" w:firstLine="645"/>
        <w:jc w:val="both"/>
        <w:textAlignment w:val="baseline"/>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pPr>
      <w:r>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t>怀化市生态环境局新晃分局土壤污染防治项目预算支出使用符合符合政策要求，合理合法，使用有效，保障了项目的顺利实施，根据《2023年度土壤污染防治项目绩效评价指标评分表》评分94分，具体见附表。</w:t>
      </w:r>
      <w:bookmarkStart w:id="0" w:name="_GoBack"/>
      <w:bookmarkEnd w:id="0"/>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5" w:lineRule="atLeast"/>
        <w:ind w:left="0" w:right="0" w:firstLine="645"/>
        <w:jc w:val="both"/>
        <w:textAlignment w:val="baseline"/>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pPr>
      <w:r>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t xml:space="preserve"> 四、绩效评价指标分析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5" w:lineRule="atLeast"/>
        <w:ind w:left="0" w:right="0" w:firstLine="645"/>
        <w:jc w:val="both"/>
        <w:textAlignment w:val="baseline"/>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pPr>
      <w:r>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t>（一）项目决策情况</w:t>
      </w:r>
      <w:r>
        <w:rPr>
          <w:rStyle w:val="5"/>
          <w:rFonts w:hint="eastAsia" w:ascii="仿宋" w:hAnsi="仿宋" w:eastAsia="仿宋" w:cs="仿宋"/>
          <w:b w:val="0"/>
          <w:bCs/>
          <w:i w:val="0"/>
          <w:iCs w:val="0"/>
          <w:caps w:val="0"/>
          <w:color w:val="000000"/>
          <w:spacing w:val="0"/>
          <w:sz w:val="30"/>
          <w:szCs w:val="30"/>
          <w:shd w:val="clear" w:fill="FFFFFF"/>
          <w:vertAlign w:val="baseline"/>
        </w:rPr>
        <w:t>土壤污染防治项目由县委、县人大、县政府、县政协领导通过</w:t>
      </w:r>
      <w:r>
        <w:rPr>
          <w:rStyle w:val="5"/>
          <w:rFonts w:hint="eastAsia" w:ascii="仿宋" w:hAnsi="仿宋" w:eastAsia="仿宋" w:cs="仿宋"/>
          <w:b w:val="0"/>
          <w:bCs/>
          <w:i w:val="0"/>
          <w:iCs w:val="0"/>
          <w:caps w:val="0"/>
          <w:color w:val="000000"/>
          <w:spacing w:val="0"/>
          <w:sz w:val="30"/>
          <w:szCs w:val="30"/>
          <w:shd w:val="clear" w:fill="FFFFFF"/>
          <w:vertAlign w:val="baseline"/>
          <w:lang w:eastAsia="zh-CN"/>
        </w:rPr>
        <w:t>新晃侗族自治</w:t>
      </w:r>
      <w:r>
        <w:rPr>
          <w:rStyle w:val="5"/>
          <w:rFonts w:hint="eastAsia" w:ascii="仿宋" w:hAnsi="仿宋" w:eastAsia="仿宋" w:cs="仿宋"/>
          <w:b w:val="0"/>
          <w:bCs/>
          <w:i w:val="0"/>
          <w:iCs w:val="0"/>
          <w:caps w:val="0"/>
          <w:color w:val="000000"/>
          <w:spacing w:val="0"/>
          <w:sz w:val="30"/>
          <w:szCs w:val="30"/>
          <w:shd w:val="clear" w:fill="FFFFFF"/>
          <w:vertAlign w:val="baseline"/>
        </w:rPr>
        <w:t>县人民政府常务会议纪要第</w:t>
      </w:r>
      <w:r>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t>5</w:t>
      </w:r>
      <w:r>
        <w:rPr>
          <w:rStyle w:val="5"/>
          <w:rFonts w:hint="eastAsia" w:ascii="仿宋" w:hAnsi="仿宋" w:eastAsia="仿宋" w:cs="仿宋"/>
          <w:b w:val="0"/>
          <w:bCs/>
          <w:i w:val="0"/>
          <w:iCs w:val="0"/>
          <w:caps w:val="0"/>
          <w:color w:val="000000"/>
          <w:spacing w:val="0"/>
          <w:sz w:val="30"/>
          <w:szCs w:val="30"/>
          <w:shd w:val="clear" w:fill="FFFFFF"/>
          <w:vertAlign w:val="baseline"/>
        </w:rPr>
        <w:t>次，同意委托市生态环境局</w:t>
      </w:r>
      <w:r>
        <w:rPr>
          <w:rStyle w:val="5"/>
          <w:rFonts w:hint="eastAsia" w:ascii="仿宋" w:hAnsi="仿宋" w:eastAsia="仿宋" w:cs="仿宋"/>
          <w:b w:val="0"/>
          <w:bCs/>
          <w:i w:val="0"/>
          <w:iCs w:val="0"/>
          <w:caps w:val="0"/>
          <w:color w:val="000000"/>
          <w:spacing w:val="0"/>
          <w:sz w:val="30"/>
          <w:szCs w:val="30"/>
          <w:shd w:val="clear" w:fill="FFFFFF"/>
          <w:vertAlign w:val="baseline"/>
          <w:lang w:eastAsia="zh-CN"/>
        </w:rPr>
        <w:t>新晃</w:t>
      </w:r>
      <w:r>
        <w:rPr>
          <w:rStyle w:val="5"/>
          <w:rFonts w:hint="eastAsia" w:ascii="仿宋" w:hAnsi="仿宋" w:eastAsia="仿宋" w:cs="仿宋"/>
          <w:b w:val="0"/>
          <w:bCs/>
          <w:i w:val="0"/>
          <w:iCs w:val="0"/>
          <w:caps w:val="0"/>
          <w:color w:val="000000"/>
          <w:spacing w:val="0"/>
          <w:sz w:val="30"/>
          <w:szCs w:val="30"/>
          <w:shd w:val="clear" w:fill="FFFFFF"/>
          <w:vertAlign w:val="baseline"/>
        </w:rPr>
        <w:t>分局代表县政府负责组织实施。</w:t>
      </w:r>
    </w:p>
    <w:p>
      <w:pPr>
        <w:pStyle w:val="2"/>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5" w:lineRule="atLeast"/>
        <w:ind w:left="0" w:right="0" w:firstLine="645"/>
        <w:jc w:val="both"/>
        <w:textAlignment w:val="baseline"/>
        <w:rPr>
          <w:rStyle w:val="5"/>
          <w:rFonts w:hint="default" w:ascii="仿宋" w:hAnsi="仿宋" w:eastAsia="仿宋" w:cs="仿宋"/>
          <w:b w:val="0"/>
          <w:bCs/>
          <w:i w:val="0"/>
          <w:iCs w:val="0"/>
          <w:caps w:val="0"/>
          <w:color w:val="000000"/>
          <w:spacing w:val="0"/>
          <w:sz w:val="30"/>
          <w:szCs w:val="30"/>
          <w:shd w:val="clear" w:fill="FFFFFF"/>
          <w:vertAlign w:val="baseline"/>
          <w:lang w:val="en-US" w:eastAsia="zh-CN"/>
        </w:rPr>
      </w:pPr>
      <w:r>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t>项目过程情况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5" w:lineRule="atLeast"/>
        <w:ind w:left="0" w:right="0" w:firstLine="645"/>
        <w:jc w:val="both"/>
        <w:textAlignment w:val="baseline"/>
        <w:rPr>
          <w:rStyle w:val="5"/>
          <w:rFonts w:hint="default" w:ascii="仿宋" w:hAnsi="仿宋" w:eastAsia="仿宋" w:cs="仿宋"/>
          <w:b w:val="0"/>
          <w:bCs/>
          <w:i w:val="0"/>
          <w:iCs w:val="0"/>
          <w:caps w:val="0"/>
          <w:color w:val="000000"/>
          <w:spacing w:val="0"/>
          <w:sz w:val="30"/>
          <w:szCs w:val="30"/>
          <w:shd w:val="clear" w:fill="FFFFFF"/>
          <w:vertAlign w:val="baseline"/>
          <w:lang w:val="en-US" w:eastAsia="zh-CN"/>
        </w:rPr>
      </w:pPr>
      <w:r>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t>怀化市生态环境局新晃分局严格按照《土壤污染防治专项资金管办法》（财资环[2019]11号）执行，怀化市生态环境局新晃分局财务管理制度，财务支出审批遵循逐级授权，权责一致的原则，根据各级负责人审批权限的不同，实行经办人、验收人、审批人分离原则，各自承担相应的责任。并设置了2023年度中央土壤防治项目明细账进行核算，保证了专款专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5" w:lineRule="atLeast"/>
        <w:ind w:left="0" w:right="0" w:firstLine="645"/>
        <w:jc w:val="both"/>
        <w:textAlignment w:val="baseline"/>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pPr>
      <w:r>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t>项目产出情况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5" w:lineRule="atLeast"/>
        <w:ind w:left="0" w:right="0" w:firstLine="645"/>
        <w:jc w:val="both"/>
        <w:textAlignment w:val="baseline"/>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pPr>
      <w:r>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t>1.已完成《新晃侗族自治县矿涌水污染源调查报告》和《新晃侗族自治县废弃矿山重金属废渣渣量及其属性调查报告》2个调查报告的编制，并完成第二轮中央生态环境保护督察报告整改销号工作。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5" w:lineRule="atLeast"/>
        <w:ind w:left="0" w:right="0" w:firstLine="645"/>
        <w:jc w:val="both"/>
        <w:textAlignment w:val="baseline"/>
        <w:rPr>
          <w:rStyle w:val="5"/>
          <w:rFonts w:hint="default" w:ascii="仿宋" w:hAnsi="仿宋" w:eastAsia="仿宋" w:cs="仿宋"/>
          <w:b w:val="0"/>
          <w:bCs/>
          <w:i w:val="0"/>
          <w:iCs w:val="0"/>
          <w:caps w:val="0"/>
          <w:color w:val="000000"/>
          <w:spacing w:val="0"/>
          <w:sz w:val="30"/>
          <w:szCs w:val="30"/>
          <w:shd w:val="clear" w:fill="FFFFFF"/>
          <w:vertAlign w:val="baseline"/>
          <w:lang w:val="en-US" w:eastAsia="zh-CN"/>
        </w:rPr>
      </w:pPr>
      <w:r>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t>2.已完成《</w:t>
      </w:r>
      <w:r>
        <w:rPr>
          <w:rStyle w:val="5"/>
          <w:rFonts w:hint="default" w:ascii="仿宋" w:hAnsi="仿宋" w:eastAsia="仿宋" w:cs="仿宋"/>
          <w:b w:val="0"/>
          <w:bCs/>
          <w:i w:val="0"/>
          <w:iCs w:val="0"/>
          <w:caps w:val="0"/>
          <w:color w:val="000000"/>
          <w:spacing w:val="0"/>
          <w:sz w:val="30"/>
          <w:szCs w:val="30"/>
          <w:shd w:val="clear" w:fill="FFFFFF"/>
          <w:vertAlign w:val="baseline"/>
          <w:lang w:val="en-US" w:eastAsia="zh-CN"/>
        </w:rPr>
        <w:t>原新晃中兴总公司冶炼厂区地块土壤污染状况调查</w:t>
      </w:r>
      <w:r>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t>报告》的编制工作，未评审，后续工作未开展。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5" w:lineRule="atLeast"/>
        <w:ind w:left="0" w:right="0" w:firstLine="645"/>
        <w:jc w:val="both"/>
        <w:textAlignment w:val="baseline"/>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pPr>
      <w:r>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t>项目效益情况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5" w:lineRule="atLeast"/>
        <w:ind w:left="0" w:right="0" w:firstLine="645"/>
        <w:jc w:val="both"/>
        <w:textAlignment w:val="baseline"/>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pPr>
      <w:r>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t>1.经济效益。从源头上有效减少土壤污染，节省土壤污染治理与修复资金。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5" w:lineRule="atLeast"/>
        <w:ind w:left="0" w:right="0" w:firstLine="645"/>
        <w:jc w:val="both"/>
        <w:textAlignment w:val="baseline"/>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pPr>
      <w:r>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t>2.社会效益。随着本项目的运行，及时掌握我县矿山对周边土壤及地下水污染情况，保障土壤环境质量持续稳定，提高当地居民的生活环境质量。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5" w:lineRule="atLeast"/>
        <w:ind w:left="0" w:right="0" w:firstLine="645"/>
        <w:jc w:val="both"/>
        <w:textAlignment w:val="baseline"/>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pPr>
      <w:r>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t>3.生态效益。通过对矿山周边土壤及地下水开展监测，能及时判断土壤是否被污染及污染水平，并预测其发展变化趋势。</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5" w:lineRule="atLeast"/>
        <w:ind w:left="0" w:right="0" w:firstLine="645"/>
        <w:jc w:val="both"/>
        <w:textAlignment w:val="baseline"/>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pPr>
      <w:r>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t>五、主要经验及做法、存在的问题及原因分析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5" w:lineRule="atLeast"/>
        <w:ind w:left="0" w:right="0" w:firstLine="645"/>
        <w:jc w:val="both"/>
        <w:textAlignment w:val="baseline"/>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pPr>
      <w:r>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t>定期评估，各成员分工负责，积极为治理服务，与财政有关部门加强沟通，确保资金及时到位。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5" w:lineRule="atLeast"/>
        <w:ind w:left="4473" w:leftChars="2130" w:right="0" w:firstLine="4209" w:firstLineChars="1403"/>
        <w:jc w:val="both"/>
        <w:textAlignment w:val="baseline"/>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pPr>
      <w:r>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t xml:space="preserve">              怀化市生态环境局新晃分局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5" w:lineRule="atLeast"/>
        <w:ind w:left="0" w:right="0" w:firstLine="5115" w:firstLineChars="1705"/>
        <w:jc w:val="both"/>
        <w:textAlignment w:val="baseline"/>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pPr>
      <w:r>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t>2024年 4月 11 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5" w:lineRule="atLeast"/>
        <w:ind w:left="0" w:right="0" w:firstLine="645"/>
        <w:jc w:val="both"/>
        <w:textAlignment w:val="baseline"/>
        <w:rPr>
          <w:rStyle w:val="5"/>
          <w:rFonts w:hint="eastAsia" w:ascii="仿宋" w:hAnsi="仿宋" w:eastAsia="仿宋" w:cs="仿宋"/>
          <w:b w:val="0"/>
          <w:bCs/>
          <w:i w:val="0"/>
          <w:iCs w:val="0"/>
          <w:caps w:val="0"/>
          <w:color w:val="000000"/>
          <w:spacing w:val="0"/>
          <w:sz w:val="30"/>
          <w:szCs w:val="30"/>
          <w:shd w:val="clear" w:fill="FFFFFF"/>
          <w:vertAlign w:val="baseline"/>
          <w:lang w:val="en-US" w:eastAsia="zh-CN"/>
        </w:rPr>
        <w:sectPr>
          <w:footerReference r:id="rId3" w:type="default"/>
          <w:pgSz w:w="11910" w:h="16840"/>
          <w:pgMar w:top="1431" w:right="1567" w:bottom="1126" w:left="1539" w:header="0" w:footer="947" w:gutter="0"/>
          <w:cols w:space="720" w:num="1"/>
        </w:sect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5" w:lineRule="atLeast"/>
        <w:ind w:left="0" w:right="0" w:firstLine="645"/>
        <w:jc w:val="both"/>
        <w:textAlignment w:val="baseline"/>
        <w:rPr>
          <w:rStyle w:val="5"/>
          <w:rFonts w:hint="default" w:ascii="仿宋" w:hAnsi="仿宋" w:eastAsia="仿宋" w:cs="仿宋"/>
          <w:b w:val="0"/>
          <w:bCs/>
          <w:i w:val="0"/>
          <w:iCs w:val="0"/>
          <w:caps w:val="0"/>
          <w:color w:val="000000"/>
          <w:spacing w:val="0"/>
          <w:sz w:val="30"/>
          <w:szCs w:val="30"/>
          <w:shd w:val="clear" w:fill="FFFFFF"/>
          <w:vertAlign w:val="baseli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left="4289"/>
      <w:rPr>
        <w:rFonts w:ascii="宋体" w:hAnsi="宋体" w:eastAsia="宋体" w:cs="宋体"/>
        <w:sz w:val="18"/>
        <w:szCs w:val="18"/>
      </w:rPr>
    </w:pPr>
    <w:r>
      <w:rPr>
        <w:rFonts w:ascii="宋体" w:hAnsi="宋体" w:eastAsia="宋体" w:cs="宋体"/>
        <w:spacing w:val="-6"/>
        <w:sz w:val="18"/>
        <w:szCs w:val="18"/>
      </w:rPr>
      <w:t>14</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1B0B5B"/>
    <w:multiLevelType w:val="singleLevel"/>
    <w:tmpl w:val="931B0B5B"/>
    <w:lvl w:ilvl="0" w:tentative="0">
      <w:start w:val="2"/>
      <w:numFmt w:val="chineseCounting"/>
      <w:suff w:val="nothing"/>
      <w:lvlText w:val="（%1）"/>
      <w:lvlJc w:val="left"/>
      <w:rPr>
        <w:rFonts w:hint="eastAsia"/>
      </w:rPr>
    </w:lvl>
  </w:abstractNum>
  <w:abstractNum w:abstractNumId="1">
    <w:nsid w:val="2713368B"/>
    <w:multiLevelType w:val="singleLevel"/>
    <w:tmpl w:val="2713368B"/>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3OWI0MGRhY2E4OTM1YmJmYzg1ODY0ODhkMWU4OWEifQ=="/>
  </w:docVars>
  <w:rsids>
    <w:rsidRoot w:val="46131D23"/>
    <w:rsid w:val="03B32290"/>
    <w:rsid w:val="09622EB0"/>
    <w:rsid w:val="09CB22FF"/>
    <w:rsid w:val="139A5ADB"/>
    <w:rsid w:val="1AAF1490"/>
    <w:rsid w:val="23E52FB2"/>
    <w:rsid w:val="24D011BB"/>
    <w:rsid w:val="3FE7510C"/>
    <w:rsid w:val="44611DC6"/>
    <w:rsid w:val="46131D23"/>
    <w:rsid w:val="493F4FBD"/>
    <w:rsid w:val="49792A38"/>
    <w:rsid w:val="4F7D600F"/>
    <w:rsid w:val="5CB94F32"/>
    <w:rsid w:val="72B26375"/>
    <w:rsid w:val="74C944B0"/>
    <w:rsid w:val="751761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2041</Words>
  <Characters>2137</Characters>
  <Lines>0</Lines>
  <Paragraphs>0</Paragraphs>
  <TotalTime>4</TotalTime>
  <ScaleCrop>false</ScaleCrop>
  <LinksUpToDate>false</LinksUpToDate>
  <CharactersWithSpaces>2158</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2023-05-05T00:38:00Z</dcterms:created>
  <dc:creator>Administrator</dc:creator>
  <cp:lastModifiedBy>Administrator</cp:lastModifiedBy>
  <dcterms:modified xsi:type="dcterms:W3CDTF">2024-04-17T01:02:56Z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3B6BBB2F43F4426D9230CDAB0931DA46</vt:lpwstr>
  </property>
</Properties>
</file>