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14.48</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年度政府性基金预算项目支出开展绩效自评，共涉及资金</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14.48</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项目支出年初预算为</w:t>
      </w:r>
      <w:r>
        <w:rPr>
          <w:rFonts w:hint="eastAsia" w:cs="黑体" w:asciiTheme="minorEastAsia" w:hAnsiTheme="minorEastAsia"/>
          <w:color w:val="000000"/>
          <w:kern w:val="0"/>
          <w:sz w:val="32"/>
          <w:szCs w:val="32"/>
          <w:lang w:val="en-US" w:eastAsia="zh-CN"/>
        </w:rPr>
        <w:t>40万，年末决算为14.48，项目进展较慢，政府性基金年初预算为4万元，年末支出为3.6万元，执行率较高。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921.36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，大部分支出指标都达到预期目标，少数支出指标未达到，如项目预算执行率未达标</w:t>
      </w:r>
      <w:r>
        <w:rPr>
          <w:rFonts w:hint="eastAsia" w:cs="黑体" w:asciiTheme="minorEastAsia" w:hAnsiTheme="minorEastAsia"/>
          <w:color w:val="000000"/>
          <w:kern w:val="0"/>
          <w:sz w:val="32"/>
          <w:szCs w:val="32"/>
        </w:rPr>
        <w:t>。</w:t>
      </w:r>
    </w:p>
    <w:p>
      <w:pPr>
        <w:autoSpaceDE w:val="0"/>
        <w:autoSpaceDN w:val="0"/>
        <w:adjustRightInd w:val="0"/>
        <w:ind w:firstLine="643"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校舍维修</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40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14.48</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36.2</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cs="黑体" w:asciiTheme="minorEastAsia" w:hAnsiTheme="minorEastAsia"/>
          <w:color w:val="000000"/>
          <w:kern w:val="0"/>
          <w:sz w:val="32"/>
          <w:szCs w:val="32"/>
          <w:lang w:eastAsia="zh-CN"/>
        </w:rPr>
        <w:t>做好前期工作，预算及合同等</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按时按质按量完成</w:t>
      </w:r>
      <w:r>
        <w:rPr>
          <w:rFonts w:hint="eastAsia" w:cs="黑体" w:asciiTheme="minorEastAsia" w:hAnsiTheme="minorEastAsia"/>
          <w:color w:val="000000"/>
          <w:kern w:val="0"/>
          <w:sz w:val="32"/>
          <w:szCs w:val="32"/>
        </w:rPr>
        <w:t>。发现的主要问题及原因：一是</w:t>
      </w:r>
      <w:r>
        <w:rPr>
          <w:rFonts w:hint="eastAsia" w:cs="黑体" w:asciiTheme="minorEastAsia" w:hAnsiTheme="minorEastAsia"/>
          <w:color w:val="000000"/>
          <w:kern w:val="0"/>
          <w:sz w:val="32"/>
          <w:szCs w:val="32"/>
          <w:lang w:eastAsia="zh-CN"/>
        </w:rPr>
        <w:t>质量未及时检验，建议请相关公司进行检验</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维护不及时，建议按时维护</w:t>
      </w:r>
      <w:r>
        <w:rPr>
          <w:rFonts w:hint="eastAsia" w:cs="黑体" w:asciiTheme="minorEastAsia" w:hAnsiTheme="minorEastAsia"/>
          <w:color w:val="000000"/>
          <w:kern w:val="0"/>
          <w:sz w:val="32"/>
          <w:szCs w:val="32"/>
        </w:rPr>
        <w:t>。下一步改进措施：一是</w:t>
      </w:r>
      <w:r>
        <w:rPr>
          <w:rFonts w:hint="eastAsia" w:cs="黑体" w:asciiTheme="minorEastAsia" w:hAnsiTheme="minorEastAsia"/>
          <w:color w:val="000000"/>
          <w:kern w:val="0"/>
          <w:sz w:val="32"/>
          <w:szCs w:val="32"/>
          <w:lang w:eastAsia="zh-CN"/>
        </w:rPr>
        <w:t>严格项目支出程序</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做好质量监测</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校舍维修</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在上级领导坚强领导下，学校项目得以有序开展，保证工程质量，及时发现问题，分析问题，解决问题，各项目标才能达到预期效果</w:t>
      </w:r>
      <w:r>
        <w:rPr>
          <w:rFonts w:hint="eastAsia" w:cs="黑体" w:asciiTheme="minorEastAsia" w:hAnsiTheme="minorEastAsia"/>
          <w:color w:val="000000"/>
          <w:kern w:val="0"/>
          <w:sz w:val="32"/>
          <w:szCs w:val="32"/>
        </w:rPr>
        <w:t>。</w:t>
      </w: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p>
    <w:p>
      <w:pPr>
        <w:spacing w:line="600" w:lineRule="exact"/>
        <w:jc w:val="center"/>
        <w:rPr>
          <w:rFonts w:eastAsia="方正粗宋简体"/>
          <w:w w:val="85"/>
          <w:sz w:val="44"/>
          <w:szCs w:val="44"/>
        </w:rPr>
      </w:pPr>
      <w:bookmarkStart w:id="0" w:name="_GoBack"/>
      <w:bookmarkEnd w:id="0"/>
      <w:r>
        <w:rPr>
          <w:rFonts w:eastAsia="方正粗宋简体"/>
          <w:w w:val="85"/>
          <w:sz w:val="44"/>
          <w:szCs w:val="44"/>
        </w:rPr>
        <w:t> 202</w:t>
      </w:r>
      <w:r>
        <w:rPr>
          <w:rFonts w:hint="eastAsia" w:eastAsia="方正粗宋简体"/>
          <w:w w:val="85"/>
          <w:sz w:val="44"/>
          <w:szCs w:val="44"/>
        </w:rPr>
        <w:t>1</w:t>
      </w:r>
      <w:r>
        <w:rPr>
          <w:rFonts w:hAnsi="方正粗宋简体" w:eastAsia="方正粗宋简体"/>
          <w:w w:val="85"/>
          <w:sz w:val="44"/>
          <w:szCs w:val="44"/>
        </w:rPr>
        <w:t>年度新晃县</w:t>
      </w:r>
      <w:r>
        <w:rPr>
          <w:rFonts w:hint="eastAsia" w:hAnsi="方正粗宋简体" w:eastAsia="方正粗宋简体"/>
          <w:w w:val="85"/>
          <w:sz w:val="44"/>
          <w:szCs w:val="44"/>
        </w:rPr>
        <w:t>项目</w:t>
      </w:r>
      <w:r>
        <w:rPr>
          <w:rFonts w:hAnsi="方正粗宋简体" w:eastAsia="方正粗宋简体"/>
          <w:w w:val="85"/>
          <w:sz w:val="44"/>
          <w:szCs w:val="44"/>
        </w:rPr>
        <w:t>支出</w:t>
      </w:r>
      <w:r>
        <w:rPr>
          <w:rFonts w:hint="eastAsia" w:hAnsi="方正粗宋简体" w:eastAsia="方正粗宋简体"/>
          <w:w w:val="85"/>
          <w:sz w:val="44"/>
          <w:szCs w:val="44"/>
        </w:rPr>
        <w:t>绩效</w:t>
      </w:r>
      <w:r>
        <w:rPr>
          <w:rFonts w:hAnsi="方正粗宋简体" w:eastAsia="方正粗宋简体"/>
          <w:w w:val="85"/>
          <w:sz w:val="44"/>
          <w:szCs w:val="44"/>
        </w:rPr>
        <w:t>自评报告</w:t>
      </w:r>
    </w:p>
    <w:p>
      <w:pPr>
        <w:spacing w:line="560" w:lineRule="exact"/>
        <w:ind w:firstLine="643" w:firstLineChars="200"/>
        <w:jc w:val="left"/>
        <w:rPr>
          <w:rFonts w:eastAsia="仿宋_GB2312"/>
          <w:b/>
          <w:bCs/>
          <w:sz w:val="32"/>
          <w:szCs w:val="32"/>
        </w:rPr>
      </w:pPr>
      <w:r>
        <w:rPr>
          <w:rFonts w:hint="eastAsia" w:eastAsia="仿宋_GB2312"/>
          <w:b/>
          <w:bCs/>
          <w:sz w:val="32"/>
          <w:szCs w:val="32"/>
        </w:rPr>
        <w:t>一、基本情况</w:t>
      </w:r>
    </w:p>
    <w:p>
      <w:pPr>
        <w:spacing w:line="560" w:lineRule="exact"/>
        <w:ind w:firstLine="640" w:firstLineChars="200"/>
        <w:jc w:val="left"/>
        <w:rPr>
          <w:rFonts w:eastAsia="仿宋_GB2312"/>
          <w:sz w:val="32"/>
          <w:szCs w:val="32"/>
        </w:rPr>
      </w:pPr>
      <w:r>
        <w:rPr>
          <w:rFonts w:hint="eastAsia" w:eastAsia="仿宋_GB2312"/>
          <w:sz w:val="32"/>
          <w:szCs w:val="32"/>
        </w:rPr>
        <w:t>（一）</w:t>
      </w:r>
      <w:r>
        <w:rPr>
          <w:rFonts w:hint="eastAsia" w:eastAsia="仿宋_GB2312"/>
          <w:sz w:val="32"/>
          <w:szCs w:val="32"/>
          <w:lang w:val="en-US" w:eastAsia="zh-CN"/>
        </w:rPr>
        <w:t>项目概况。校舍维修，步头降苗族乡学校初中部和小学部教学楼都已建成很久，距今已有三十几年，为了保证师生安全，亮化美化校园，特对一些老旧破损楼体及附属设施进行维修，同时为了疫情防控要求，学生需要隔开吃饭，但我校餐厅面积小，不符合要求，特在餐厅外搭建雨棚以供师生隔开用餐。校舍维修总体预算投入40万，现阶段已搭建起雨棚并投入使用，造价14.48万元。</w:t>
      </w:r>
    </w:p>
    <w:p>
      <w:pPr>
        <w:spacing w:line="560" w:lineRule="exact"/>
        <w:ind w:firstLine="640" w:firstLineChars="200"/>
        <w:jc w:val="left"/>
        <w:rPr>
          <w:rFonts w:eastAsia="仿宋_GB2312"/>
          <w:sz w:val="32"/>
          <w:szCs w:val="32"/>
        </w:rPr>
      </w:pPr>
      <w:r>
        <w:rPr>
          <w:rFonts w:hint="eastAsia" w:eastAsia="仿宋_GB2312"/>
          <w:sz w:val="32"/>
          <w:szCs w:val="32"/>
        </w:rPr>
        <w:t>（二）项目绩效目标。</w:t>
      </w:r>
      <w:r>
        <w:rPr>
          <w:rFonts w:hint="eastAsia" w:eastAsia="仿宋_GB2312"/>
          <w:sz w:val="32"/>
          <w:szCs w:val="32"/>
          <w:lang w:val="en-US" w:eastAsia="zh-CN"/>
        </w:rPr>
        <w:t>对老旧破损楼体及附属设施进行维修，保证师生安全及有舒适工作学习生活环境，现阶段已搭建起用餐雨棚</w:t>
      </w:r>
      <w:r>
        <w:rPr>
          <w:rFonts w:hint="eastAsia" w:eastAsia="仿宋_GB2312"/>
          <w:sz w:val="32"/>
          <w:szCs w:val="32"/>
        </w:rPr>
        <w:t>。</w:t>
      </w:r>
    </w:p>
    <w:p>
      <w:pPr>
        <w:spacing w:line="560" w:lineRule="exact"/>
        <w:ind w:firstLine="643" w:firstLineChars="200"/>
        <w:jc w:val="left"/>
        <w:rPr>
          <w:rFonts w:eastAsia="仿宋_GB2312"/>
          <w:b/>
          <w:bCs/>
          <w:sz w:val="32"/>
          <w:szCs w:val="32"/>
        </w:rPr>
      </w:pPr>
      <w:r>
        <w:rPr>
          <w:rFonts w:hint="eastAsia" w:eastAsia="仿宋_GB2312"/>
          <w:b/>
          <w:bCs/>
          <w:sz w:val="32"/>
          <w:szCs w:val="32"/>
        </w:rPr>
        <w:t>二、绩效评价工作开展情况</w:t>
      </w:r>
    </w:p>
    <w:p>
      <w:pPr>
        <w:spacing w:line="560" w:lineRule="exact"/>
        <w:ind w:firstLine="640" w:firstLineChars="200"/>
        <w:jc w:val="left"/>
        <w:rPr>
          <w:rFonts w:eastAsia="仿宋_GB2312"/>
          <w:sz w:val="32"/>
          <w:szCs w:val="32"/>
        </w:rPr>
      </w:pPr>
      <w:r>
        <w:rPr>
          <w:rFonts w:hint="eastAsia" w:eastAsia="仿宋_GB2312"/>
          <w:sz w:val="32"/>
          <w:szCs w:val="32"/>
        </w:rPr>
        <w:t>（一）</w:t>
      </w:r>
      <w:r>
        <w:rPr>
          <w:rFonts w:hint="eastAsia" w:eastAsia="仿宋_GB2312"/>
          <w:sz w:val="32"/>
          <w:szCs w:val="32"/>
          <w:lang w:val="en-US" w:eastAsia="zh-CN"/>
        </w:rPr>
        <w:t>花钱必问效，无效必问责，对监管部门、施工进度、施工质量、后期验收我校都进行了严格的绩效评价。</w:t>
      </w:r>
    </w:p>
    <w:p>
      <w:pPr>
        <w:spacing w:line="560" w:lineRule="exact"/>
        <w:ind w:firstLine="640" w:firstLineChars="200"/>
        <w:jc w:val="left"/>
        <w:rPr>
          <w:rFonts w:eastAsia="仿宋_GB2312"/>
          <w:sz w:val="32"/>
          <w:szCs w:val="32"/>
        </w:rPr>
      </w:pPr>
      <w:r>
        <w:rPr>
          <w:rFonts w:hint="eastAsia" w:eastAsia="仿宋_GB2312"/>
          <w:sz w:val="32"/>
          <w:szCs w:val="32"/>
        </w:rPr>
        <w:t>（二）绩效评价</w:t>
      </w:r>
      <w:r>
        <w:rPr>
          <w:rFonts w:hint="eastAsia" w:eastAsia="仿宋_GB2312"/>
          <w:sz w:val="32"/>
          <w:szCs w:val="32"/>
          <w:lang w:val="en-US" w:eastAsia="zh-CN"/>
        </w:rPr>
        <w:t>秉承客观实际</w:t>
      </w:r>
      <w:r>
        <w:rPr>
          <w:rFonts w:hint="eastAsia" w:eastAsia="仿宋_GB2312"/>
          <w:sz w:val="32"/>
          <w:szCs w:val="32"/>
        </w:rPr>
        <w:t>原则、</w:t>
      </w:r>
      <w:r>
        <w:rPr>
          <w:rFonts w:hint="eastAsia" w:eastAsia="仿宋_GB2312"/>
          <w:sz w:val="32"/>
          <w:szCs w:val="32"/>
          <w:lang w:val="en-US" w:eastAsia="zh-CN"/>
        </w:rPr>
        <w:t>通过我校与施工方签订的合同，让其按时按量安质完成维修工作，否则扣除相应金额</w:t>
      </w:r>
      <w:r>
        <w:rPr>
          <w:rFonts w:hint="eastAsia" w:eastAsia="仿宋_GB2312"/>
          <w:sz w:val="32"/>
          <w:szCs w:val="32"/>
        </w:rPr>
        <w:t>。</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（三）绩效评价工作过程。</w:t>
      </w:r>
      <w:r>
        <w:rPr>
          <w:rFonts w:hint="eastAsia" w:eastAsia="仿宋_GB2312"/>
          <w:sz w:val="32"/>
          <w:szCs w:val="32"/>
          <w:lang w:val="en-US" w:eastAsia="zh-CN"/>
        </w:rPr>
        <w:t>通过实地查看，依据上级鉴定报告，学生和老师调查问卷等进行绩效评价。</w:t>
      </w:r>
    </w:p>
    <w:p>
      <w:pPr>
        <w:spacing w:line="560" w:lineRule="exact"/>
        <w:ind w:firstLine="643" w:firstLineChars="200"/>
        <w:jc w:val="left"/>
        <w:rPr>
          <w:rFonts w:eastAsia="仿宋_GB2312"/>
          <w:b/>
          <w:bCs/>
          <w:sz w:val="32"/>
          <w:szCs w:val="32"/>
        </w:rPr>
      </w:pPr>
      <w:r>
        <w:rPr>
          <w:rFonts w:hint="eastAsia" w:eastAsia="仿宋_GB2312"/>
          <w:b/>
          <w:bCs/>
          <w:sz w:val="32"/>
          <w:szCs w:val="32"/>
        </w:rPr>
        <w:t>三、综合评价情况及评价结论（附相关评分表）</w:t>
      </w:r>
    </w:p>
    <w:p>
      <w:pPr>
        <w:spacing w:line="560" w:lineRule="exact"/>
        <w:ind w:firstLine="643" w:firstLineChars="200"/>
        <w:jc w:val="left"/>
        <w:rPr>
          <w:rFonts w:eastAsia="仿宋_GB2312"/>
          <w:b/>
          <w:bCs/>
          <w:sz w:val="32"/>
          <w:szCs w:val="32"/>
        </w:rPr>
      </w:pPr>
      <w:r>
        <w:rPr>
          <w:rFonts w:hint="eastAsia" w:eastAsia="仿宋_GB2312"/>
          <w:b/>
          <w:bCs/>
          <w:sz w:val="32"/>
          <w:szCs w:val="32"/>
        </w:rPr>
        <w:t>四、绩效评价指标分析</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（一）项目决策情况。</w:t>
      </w:r>
      <w:r>
        <w:rPr>
          <w:rFonts w:hint="eastAsia" w:eastAsia="仿宋_GB2312"/>
          <w:sz w:val="32"/>
          <w:szCs w:val="32"/>
          <w:lang w:val="en-US" w:eastAsia="zh-CN"/>
        </w:rPr>
        <w:t>三万元以上维修，先由学校行政班子讨论并形成会议记录，再填写项目立项表，报请上级部门批准后再进行下一步。</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（二）项目过程情况。</w:t>
      </w:r>
      <w:r>
        <w:rPr>
          <w:rFonts w:hint="eastAsia" w:eastAsia="仿宋_GB2312"/>
          <w:sz w:val="32"/>
          <w:szCs w:val="32"/>
          <w:lang w:val="en-US" w:eastAsia="zh-CN"/>
        </w:rPr>
        <w:t>待上级审批通过，学校进行招投标进行施工方的确认后跟其签订合同，并讲清楚相关事宜，方才进行施工。</w:t>
      </w:r>
    </w:p>
    <w:p>
      <w:pPr>
        <w:spacing w:line="560" w:lineRule="exact"/>
        <w:ind w:firstLine="640" w:firstLineChars="200"/>
        <w:jc w:val="left"/>
        <w:rPr>
          <w:rFonts w:eastAsia="仿宋_GB2312"/>
          <w:sz w:val="32"/>
          <w:szCs w:val="32"/>
        </w:rPr>
      </w:pPr>
      <w:r>
        <w:rPr>
          <w:rFonts w:hint="eastAsia" w:eastAsia="仿宋_GB2312"/>
          <w:sz w:val="32"/>
          <w:szCs w:val="32"/>
        </w:rPr>
        <w:t>（三）项目产出情况。</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（四）项目效益情况。</w:t>
      </w:r>
      <w:r>
        <w:rPr>
          <w:rFonts w:hint="eastAsia" w:eastAsia="仿宋_GB2312"/>
          <w:sz w:val="32"/>
          <w:szCs w:val="32"/>
          <w:lang w:val="en-US" w:eastAsia="zh-CN"/>
        </w:rPr>
        <w:t>现阶段已完成雨棚的搭建，学生得以分开就餐，完成疫情防控常态化的要求及师生就餐更方便。</w:t>
      </w:r>
    </w:p>
    <w:p>
      <w:pPr>
        <w:spacing w:line="560" w:lineRule="exact"/>
        <w:ind w:firstLine="643" w:firstLineChars="200"/>
        <w:jc w:val="left"/>
        <w:rPr>
          <w:rFonts w:hint="eastAsia" w:eastAsia="仿宋_GB2312"/>
          <w:b/>
          <w:bCs/>
          <w:sz w:val="32"/>
          <w:szCs w:val="32"/>
        </w:rPr>
      </w:pPr>
      <w:r>
        <w:rPr>
          <w:rFonts w:hint="eastAsia" w:eastAsia="仿宋_GB2312"/>
          <w:b/>
          <w:bCs/>
          <w:sz w:val="32"/>
          <w:szCs w:val="32"/>
        </w:rPr>
        <w:t>五、主要经验及做法、存在的问题及原因分析</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1、严格按照上级要求，完成相关审批，及时跟进施工进度，多与施工方交流意见。</w:t>
      </w:r>
    </w:p>
    <w:p>
      <w:pPr>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2、雨棚质量有待商榷，下大雪后有压塌的风险，没有及时进行安全鉴定报告。</w:t>
      </w:r>
    </w:p>
    <w:p>
      <w:pPr>
        <w:spacing w:line="560" w:lineRule="exact"/>
        <w:ind w:firstLine="643" w:firstLineChars="200"/>
        <w:jc w:val="left"/>
        <w:rPr>
          <w:rFonts w:eastAsia="仿宋_GB2312"/>
          <w:b/>
          <w:bCs/>
          <w:sz w:val="32"/>
          <w:szCs w:val="32"/>
        </w:rPr>
      </w:pPr>
      <w:r>
        <w:rPr>
          <w:rFonts w:hint="eastAsia" w:eastAsia="仿宋_GB2312"/>
          <w:b/>
          <w:bCs/>
          <w:sz w:val="32"/>
          <w:szCs w:val="32"/>
        </w:rPr>
        <w:t>六、有关建议</w:t>
      </w:r>
    </w:p>
    <w:p>
      <w:pPr>
        <w:spacing w:line="560" w:lineRule="exact"/>
        <w:ind w:firstLine="643" w:firstLineChars="200"/>
        <w:jc w:val="left"/>
        <w:rPr>
          <w:rFonts w:hint="eastAsia" w:eastAsia="仿宋_GB2312"/>
          <w:b/>
          <w:bCs/>
          <w:sz w:val="32"/>
          <w:szCs w:val="32"/>
        </w:rPr>
      </w:pPr>
      <w:r>
        <w:rPr>
          <w:rFonts w:hint="eastAsia" w:eastAsia="仿宋_GB2312"/>
          <w:b/>
          <w:bCs/>
          <w:sz w:val="32"/>
          <w:szCs w:val="32"/>
        </w:rPr>
        <w:t>七、其他需要说明的问题</w:t>
      </w:r>
    </w:p>
    <w:p>
      <w:pPr>
        <w:pStyle w:val="2"/>
        <w:widowControl w:val="0"/>
        <w:spacing w:before="0" w:beforeAutospacing="0" w:after="0" w:afterAutospacing="0"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ind w:left="7840" w:hanging="7840" w:hangingChars="2800"/>
        <w:rPr>
          <w:rFonts w:hint="eastAsia" w:eastAsia="仿宋_GB2312"/>
          <w:sz w:val="28"/>
          <w:szCs w:val="28"/>
        </w:rPr>
      </w:pPr>
      <w:r>
        <w:rPr>
          <w:rFonts w:eastAsia="仿宋_GB2312"/>
          <w:sz w:val="28"/>
          <w:szCs w:val="28"/>
        </w:rPr>
        <w:t>                             项目单位（签</w:t>
      </w:r>
      <w:r>
        <w:rPr>
          <w:rFonts w:hint="eastAsia" w:eastAsia="仿宋_GB2312"/>
          <w:sz w:val="28"/>
          <w:szCs w:val="28"/>
          <w:lang w:val="en-US" w:eastAsia="zh-CN"/>
        </w:rPr>
        <w:t>章</w:t>
      </w:r>
      <w:r>
        <w:rPr>
          <w:rFonts w:eastAsia="仿宋_GB2312"/>
          <w:sz w:val="28"/>
          <w:szCs w:val="28"/>
        </w:rPr>
        <w:t xml:space="preserve">） </w:t>
      </w:r>
      <w:r>
        <w:rPr>
          <w:rFonts w:hint="eastAsia" w:eastAsia="仿宋_GB2312"/>
          <w:sz w:val="28"/>
          <w:szCs w:val="28"/>
          <w:lang w:val="en-US" w:eastAsia="zh-CN"/>
        </w:rPr>
        <w:t>步头降苗族乡学校</w:t>
      </w:r>
      <w:r>
        <w:rPr>
          <w:rFonts w:eastAsia="仿宋_GB2312"/>
          <w:sz w:val="28"/>
          <w:szCs w:val="28"/>
        </w:rPr>
        <w:t xml:space="preserve">                       </w:t>
      </w:r>
    </w:p>
    <w:p>
      <w:pPr>
        <w:ind w:firstLine="5600" w:firstLineChars="2000"/>
        <w:rPr>
          <w:rFonts w:eastAsia="仿宋_GB2312"/>
          <w:sz w:val="28"/>
          <w:szCs w:val="28"/>
        </w:rPr>
      </w:pPr>
      <w:r>
        <w:rPr>
          <w:rFonts w:hint="eastAsia" w:eastAsia="仿宋_GB2312"/>
          <w:sz w:val="28"/>
          <w:szCs w:val="28"/>
          <w:lang w:val="en-US" w:eastAsia="zh-CN"/>
        </w:rPr>
        <w:t>2022</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31</w:t>
      </w:r>
      <w:r>
        <w:rPr>
          <w:rFonts w:eastAsia="仿宋_GB2312"/>
          <w:sz w:val="28"/>
          <w:szCs w:val="28"/>
        </w:rPr>
        <w:t>日</w:t>
      </w:r>
    </w:p>
    <w:p>
      <w:pPr>
        <w:spacing w:before="240" w:line="340" w:lineRule="exact"/>
        <w:ind w:left="0" w:leftChars="0" w:firstLine="0" w:firstLineChars="0"/>
        <w:jc w:val="left"/>
        <w:rPr>
          <w:rFonts w:hint="eastAsia" w:ascii="仿宋_GB2312" w:hAnsi="仿宋_GB2312" w:eastAsia="仿宋_GB2312" w:cs="仿宋_GB2312"/>
          <w:sz w:val="24"/>
        </w:rPr>
      </w:pPr>
    </w:p>
    <w:p>
      <w:pPr>
        <w:spacing w:before="240" w:line="340" w:lineRule="exact"/>
        <w:ind w:left="0" w:leftChars="0" w:firstLine="0" w:firstLineChars="0"/>
        <w:jc w:val="left"/>
        <w:rPr>
          <w:rFonts w:hint="eastAsia" w:ascii="仿宋_GB2312" w:hAnsi="仿宋_GB2312" w:eastAsia="仿宋_GB2312" w:cs="仿宋_GB2312"/>
          <w:sz w:val="24"/>
        </w:rPr>
      </w:pPr>
    </w:p>
    <w:p>
      <w:pPr>
        <w:spacing w:before="240" w:line="340" w:lineRule="exact"/>
        <w:ind w:left="0" w:leftChars="0" w:firstLine="0" w:firstLineChars="0"/>
        <w:jc w:val="left"/>
        <w:rPr>
          <w:rFonts w:hint="eastAsia" w:ascii="仿宋_GB2312" w:hAnsi="仿宋_GB2312" w:eastAsia="仿宋_GB2312" w:cs="仿宋_GB2312"/>
          <w:sz w:val="24"/>
        </w:rPr>
      </w:pPr>
    </w:p>
    <w:p>
      <w:pPr>
        <w:spacing w:before="240" w:line="340" w:lineRule="exact"/>
        <w:ind w:left="0" w:leftChars="0" w:firstLine="0" w:firstLineChars="0"/>
        <w:jc w:val="left"/>
        <w:rPr>
          <w:rFonts w:hint="eastAsia" w:ascii="仿宋_GB2312" w:hAnsi="仿宋_GB2312" w:eastAsia="仿宋_GB2312" w:cs="仿宋_GB2312"/>
          <w:sz w:val="24"/>
        </w:rPr>
      </w:pPr>
    </w:p>
    <w:p>
      <w:pPr>
        <w:spacing w:before="240" w:line="340" w:lineRule="exact"/>
        <w:ind w:left="0" w:leftChars="0" w:firstLine="0" w:firstLineChars="0"/>
        <w:jc w:val="left"/>
        <w:rPr>
          <w:rFonts w:hint="eastAsia" w:ascii="仿宋_GB2312" w:hAnsi="仿宋_GB2312" w:eastAsia="仿宋_GB2312" w:cs="仿宋_GB2312"/>
          <w:sz w:val="24"/>
        </w:rPr>
      </w:pPr>
    </w:p>
    <w:p>
      <w:pPr>
        <w:spacing w:before="240" w:line="340" w:lineRule="exact"/>
        <w:ind w:left="0" w:leftChars="0" w:firstLine="0" w:firstLineChars="0"/>
        <w:jc w:val="left"/>
        <w:rPr>
          <w:rFonts w:hint="eastAsia" w:ascii="仿宋_GB2312" w:hAnsi="仿宋_GB2312" w:eastAsia="仿宋_GB2312" w:cs="仿宋_GB2312"/>
          <w:sz w:val="24"/>
        </w:rPr>
      </w:pPr>
    </w:p>
    <w:p>
      <w:pPr>
        <w:spacing w:before="240" w:line="340" w:lineRule="exact"/>
        <w:ind w:left="0" w:leftChars="0" w:firstLine="0" w:firstLineChars="0"/>
        <w:jc w:val="left"/>
        <w:rPr>
          <w:rFonts w:hint="eastAsia" w:ascii="仿宋_GB2312" w:hAnsi="仿宋_GB2312" w:eastAsia="仿宋_GB2312" w:cs="仿宋_GB2312"/>
          <w:sz w:val="24"/>
        </w:rPr>
      </w:pPr>
    </w:p>
    <w:p>
      <w:pPr>
        <w:spacing w:before="240" w:line="340" w:lineRule="exact"/>
        <w:ind w:left="0" w:leftChars="0" w:firstLine="0" w:firstLineChars="0"/>
        <w:jc w:val="left"/>
        <w:rPr>
          <w:sz w:val="24"/>
        </w:rPr>
      </w:pPr>
      <w:r>
        <w:rPr>
          <w:rFonts w:hint="eastAsia" w:ascii="仿宋_GB2312" w:hAnsi="仿宋_GB2312" w:eastAsia="仿宋_GB2312" w:cs="仿宋_GB2312"/>
          <w:sz w:val="24"/>
        </w:rPr>
        <w:t>附件2-3 </w:t>
      </w:r>
    </w:p>
    <w:p>
      <w:pPr>
        <w:spacing w:line="600" w:lineRule="exact"/>
        <w:jc w:val="center"/>
        <w:rPr>
          <w:rFonts w:hint="eastAsia" w:hAnsi="方正粗宋简体" w:eastAsia="方正粗宋简体"/>
          <w:w w:val="85"/>
          <w:sz w:val="44"/>
          <w:szCs w:val="44"/>
        </w:rPr>
      </w:pPr>
      <w:r>
        <w:rPr>
          <w:rFonts w:eastAsia="方正粗宋简体"/>
          <w:w w:val="85"/>
          <w:sz w:val="44"/>
          <w:szCs w:val="44"/>
        </w:rPr>
        <w:t> 202</w:t>
      </w:r>
      <w:r>
        <w:rPr>
          <w:rFonts w:hint="eastAsia" w:eastAsia="方正粗宋简体"/>
          <w:w w:val="85"/>
          <w:sz w:val="44"/>
          <w:szCs w:val="44"/>
        </w:rPr>
        <w:t>1</w:t>
      </w:r>
      <w:r>
        <w:rPr>
          <w:rFonts w:hAnsi="方正粗宋简体" w:eastAsia="方正粗宋简体"/>
          <w:w w:val="85"/>
          <w:sz w:val="44"/>
          <w:szCs w:val="44"/>
        </w:rPr>
        <w:t>年度新晃县</w:t>
      </w:r>
      <w:r>
        <w:rPr>
          <w:rFonts w:hint="eastAsia" w:hAnsi="方正粗宋简体" w:eastAsia="方正粗宋简体"/>
          <w:w w:val="85"/>
          <w:sz w:val="44"/>
          <w:szCs w:val="44"/>
        </w:rPr>
        <w:t>项目</w:t>
      </w:r>
      <w:r>
        <w:rPr>
          <w:rFonts w:hAnsi="方正粗宋简体" w:eastAsia="方正粗宋简体"/>
          <w:w w:val="85"/>
          <w:sz w:val="44"/>
          <w:szCs w:val="44"/>
        </w:rPr>
        <w:t>支出</w:t>
      </w:r>
      <w:r>
        <w:rPr>
          <w:rFonts w:hint="eastAsia" w:hAnsi="方正粗宋简体" w:eastAsia="方正粗宋简体"/>
          <w:w w:val="85"/>
          <w:sz w:val="44"/>
          <w:szCs w:val="44"/>
        </w:rPr>
        <w:t>绩效</w:t>
      </w:r>
      <w:r>
        <w:rPr>
          <w:rFonts w:hAnsi="方正粗宋简体" w:eastAsia="方正粗宋简体"/>
          <w:w w:val="85"/>
          <w:sz w:val="44"/>
          <w:szCs w:val="44"/>
        </w:rPr>
        <w:t>自评报告</w:t>
      </w:r>
    </w:p>
    <w:p>
      <w:pPr>
        <w:spacing w:line="560" w:lineRule="exact"/>
        <w:ind w:firstLine="643" w:firstLineChars="200"/>
        <w:jc w:val="left"/>
        <w:rPr>
          <w:rFonts w:eastAsia="仿宋_GB2312"/>
          <w:b/>
          <w:bCs/>
          <w:sz w:val="32"/>
          <w:szCs w:val="32"/>
        </w:rPr>
      </w:pPr>
      <w:r>
        <w:rPr>
          <w:rFonts w:hint="eastAsia" w:eastAsia="仿宋_GB2312"/>
          <w:b/>
          <w:bCs/>
          <w:sz w:val="32"/>
          <w:szCs w:val="32"/>
        </w:rPr>
        <w:t>一、基本情况</w:t>
      </w:r>
    </w:p>
    <w:p>
      <w:pPr>
        <w:spacing w:line="560" w:lineRule="exact"/>
        <w:ind w:firstLine="640" w:firstLineChars="200"/>
        <w:jc w:val="left"/>
        <w:rPr>
          <w:rFonts w:eastAsia="仿宋_GB2312"/>
          <w:sz w:val="32"/>
          <w:szCs w:val="32"/>
        </w:rPr>
      </w:pPr>
      <w:r>
        <w:rPr>
          <w:rFonts w:hint="eastAsia" w:eastAsia="仿宋_GB2312"/>
          <w:sz w:val="32"/>
          <w:szCs w:val="32"/>
        </w:rPr>
        <w:t>（一）项目概况。</w:t>
      </w:r>
      <w:r>
        <w:rPr>
          <w:rFonts w:hint="eastAsia" w:eastAsia="仿宋_GB2312"/>
          <w:sz w:val="32"/>
          <w:szCs w:val="32"/>
          <w:lang w:val="en-US" w:eastAsia="zh-CN"/>
        </w:rPr>
        <w:t>政府性基金（青少年宫器材采购），为了丰富学生课余活动，达到义教均衡目的，上级部门拟拨付4万元进行青少年宫器材采购，2021年已完成3.6万元器材采购并已配备使用。</w:t>
      </w:r>
    </w:p>
    <w:p>
      <w:pPr>
        <w:spacing w:line="560" w:lineRule="exact"/>
        <w:ind w:firstLine="640" w:firstLineChars="200"/>
        <w:jc w:val="left"/>
        <w:rPr>
          <w:rFonts w:eastAsia="仿宋_GB2312"/>
          <w:sz w:val="32"/>
          <w:szCs w:val="32"/>
        </w:rPr>
      </w:pPr>
      <w:r>
        <w:rPr>
          <w:rFonts w:hint="eastAsia" w:eastAsia="仿宋_GB2312"/>
          <w:sz w:val="32"/>
          <w:szCs w:val="32"/>
        </w:rPr>
        <w:t>（二）项目绩效目标。</w:t>
      </w:r>
      <w:r>
        <w:rPr>
          <w:rFonts w:hint="eastAsia" w:eastAsia="仿宋_GB2312"/>
          <w:sz w:val="32"/>
          <w:szCs w:val="32"/>
          <w:lang w:val="en-US" w:eastAsia="zh-CN"/>
        </w:rPr>
        <w:t>丰富学校课余活动，达到义教均衡目的。现阶段已完成采购</w:t>
      </w:r>
      <w:r>
        <w:rPr>
          <w:rFonts w:hint="eastAsia" w:eastAsia="仿宋_GB2312"/>
          <w:sz w:val="32"/>
          <w:szCs w:val="32"/>
        </w:rPr>
        <w:t>。</w:t>
      </w:r>
    </w:p>
    <w:p>
      <w:pPr>
        <w:spacing w:line="560" w:lineRule="exact"/>
        <w:ind w:firstLine="643" w:firstLineChars="200"/>
        <w:jc w:val="left"/>
        <w:rPr>
          <w:rFonts w:eastAsia="仿宋_GB2312"/>
          <w:b/>
          <w:bCs/>
          <w:sz w:val="32"/>
          <w:szCs w:val="32"/>
        </w:rPr>
      </w:pPr>
      <w:r>
        <w:rPr>
          <w:rFonts w:hint="eastAsia" w:eastAsia="仿宋_GB2312"/>
          <w:b/>
          <w:bCs/>
          <w:sz w:val="32"/>
          <w:szCs w:val="32"/>
        </w:rPr>
        <w:t>二、绩效评价工作开展情况</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（一）绩效评价目的、对象和范围。</w:t>
      </w:r>
      <w:r>
        <w:rPr>
          <w:rFonts w:hint="eastAsia" w:eastAsia="仿宋_GB2312"/>
          <w:sz w:val="32"/>
          <w:szCs w:val="32"/>
          <w:lang w:val="en-US" w:eastAsia="zh-CN"/>
        </w:rPr>
        <w:t>采购合理合规，供应商及学校方应认真对待，按程序完成采购。</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（二）绩效评价原则、评价指标体系（附表说明）、评价方法、评价标准等。</w:t>
      </w:r>
      <w:r>
        <w:rPr>
          <w:rFonts w:hint="eastAsia" w:eastAsia="仿宋_GB2312"/>
          <w:sz w:val="32"/>
          <w:szCs w:val="32"/>
          <w:lang w:val="en-US" w:eastAsia="zh-CN"/>
        </w:rPr>
        <w:t>秉承合理合规，按质按量按时完成原则对其进行问效。</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（三）绩效评价工作过程。</w:t>
      </w:r>
      <w:r>
        <w:rPr>
          <w:rFonts w:hint="eastAsia" w:eastAsia="仿宋_GB2312"/>
          <w:sz w:val="32"/>
          <w:szCs w:val="32"/>
          <w:lang w:val="en-US" w:eastAsia="zh-CN"/>
        </w:rPr>
        <w:t>通过验收，查看相关程序及采购清单，老师学校调查问卷记行绩效评价。</w:t>
      </w:r>
    </w:p>
    <w:p>
      <w:pPr>
        <w:spacing w:line="560" w:lineRule="exact"/>
        <w:ind w:firstLine="643" w:firstLineChars="200"/>
        <w:jc w:val="left"/>
        <w:rPr>
          <w:rFonts w:eastAsia="仿宋_GB2312"/>
          <w:b/>
          <w:bCs/>
          <w:sz w:val="32"/>
          <w:szCs w:val="32"/>
        </w:rPr>
      </w:pPr>
      <w:r>
        <w:rPr>
          <w:rFonts w:hint="eastAsia" w:eastAsia="仿宋_GB2312"/>
          <w:b/>
          <w:bCs/>
          <w:sz w:val="32"/>
          <w:szCs w:val="32"/>
        </w:rPr>
        <w:t>三、综合评价情况及评价结论（附相关评分表）</w:t>
      </w:r>
    </w:p>
    <w:p>
      <w:pPr>
        <w:spacing w:line="560" w:lineRule="exact"/>
        <w:ind w:firstLine="643" w:firstLineChars="200"/>
        <w:jc w:val="left"/>
        <w:rPr>
          <w:rFonts w:eastAsia="仿宋_GB2312"/>
          <w:b/>
          <w:bCs/>
          <w:sz w:val="32"/>
          <w:szCs w:val="32"/>
        </w:rPr>
      </w:pPr>
      <w:r>
        <w:rPr>
          <w:rFonts w:hint="eastAsia" w:eastAsia="仿宋_GB2312"/>
          <w:b/>
          <w:bCs/>
          <w:sz w:val="32"/>
          <w:szCs w:val="32"/>
        </w:rPr>
        <w:t>四、绩效评价指标分析</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（一）项目决策情况。</w:t>
      </w:r>
      <w:r>
        <w:rPr>
          <w:rFonts w:hint="eastAsia" w:eastAsia="仿宋_GB2312"/>
          <w:sz w:val="32"/>
          <w:szCs w:val="32"/>
          <w:lang w:val="en-US" w:eastAsia="zh-CN"/>
        </w:rPr>
        <w:t>单价五千元，批量两万元以上的物品采购先由行政会开后讨论通过，再报请上级部门进行审批。</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（二）项目过程情况。</w:t>
      </w:r>
      <w:r>
        <w:rPr>
          <w:rFonts w:hint="eastAsia" w:eastAsia="仿宋_GB2312"/>
          <w:sz w:val="32"/>
          <w:szCs w:val="32"/>
          <w:lang w:val="en-US" w:eastAsia="zh-CN"/>
        </w:rPr>
        <w:t>上级部门审批过后学校通过招投标进行供应商的确认并跟其签订合同再进行采购。</w:t>
      </w:r>
    </w:p>
    <w:p>
      <w:pPr>
        <w:spacing w:line="560" w:lineRule="exact"/>
        <w:ind w:firstLine="640" w:firstLineChars="200"/>
        <w:jc w:val="left"/>
        <w:rPr>
          <w:rFonts w:eastAsia="仿宋_GB2312"/>
          <w:sz w:val="32"/>
          <w:szCs w:val="32"/>
        </w:rPr>
      </w:pPr>
      <w:r>
        <w:rPr>
          <w:rFonts w:hint="eastAsia" w:eastAsia="仿宋_GB2312"/>
          <w:sz w:val="32"/>
          <w:szCs w:val="32"/>
        </w:rPr>
        <w:t>（三）项目产出情况。</w:t>
      </w: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（四）项目效益情况。</w:t>
      </w:r>
      <w:r>
        <w:rPr>
          <w:rFonts w:hint="eastAsia" w:eastAsia="仿宋_GB2312"/>
          <w:sz w:val="32"/>
          <w:szCs w:val="32"/>
          <w:lang w:val="en-US" w:eastAsia="zh-CN"/>
        </w:rPr>
        <w:t>丰富了学校课外活动内容，使学生见到了不同事物，开拓其视野。</w:t>
      </w:r>
    </w:p>
    <w:p>
      <w:pPr>
        <w:spacing w:line="560" w:lineRule="exact"/>
        <w:ind w:firstLine="643" w:firstLineChars="200"/>
        <w:jc w:val="left"/>
        <w:rPr>
          <w:rFonts w:hint="eastAsia" w:eastAsia="仿宋_GB2312"/>
          <w:b/>
          <w:bCs/>
          <w:sz w:val="32"/>
          <w:szCs w:val="32"/>
        </w:rPr>
      </w:pPr>
      <w:r>
        <w:rPr>
          <w:rFonts w:hint="eastAsia" w:eastAsia="仿宋_GB2312"/>
          <w:b/>
          <w:bCs/>
          <w:sz w:val="32"/>
          <w:szCs w:val="32"/>
        </w:rPr>
        <w:t>五、主要经验及做法、存在的问题及原因分析</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1、严格按照上级要求，完成相关审批，收到货后及时进行验货，如有不同意见当即提出整改。</w:t>
      </w:r>
    </w:p>
    <w:p>
      <w:pPr>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2、一些货物质量较差，验货要更加仔细并要求供应商提供更优质货物。</w:t>
      </w:r>
    </w:p>
    <w:p>
      <w:pPr>
        <w:spacing w:line="560" w:lineRule="exact"/>
        <w:ind w:firstLine="643" w:firstLineChars="200"/>
        <w:jc w:val="left"/>
        <w:rPr>
          <w:rFonts w:eastAsia="仿宋_GB2312"/>
          <w:b/>
          <w:bCs/>
          <w:sz w:val="32"/>
          <w:szCs w:val="32"/>
        </w:rPr>
      </w:pPr>
      <w:r>
        <w:rPr>
          <w:rFonts w:hint="eastAsia" w:eastAsia="仿宋_GB2312"/>
          <w:b/>
          <w:bCs/>
          <w:sz w:val="32"/>
          <w:szCs w:val="32"/>
        </w:rPr>
        <w:t>六、有关建议</w:t>
      </w:r>
    </w:p>
    <w:p>
      <w:pPr>
        <w:spacing w:line="560" w:lineRule="exact"/>
        <w:ind w:firstLine="643" w:firstLineChars="200"/>
        <w:jc w:val="left"/>
        <w:rPr>
          <w:rFonts w:hint="eastAsia" w:eastAsia="仿宋_GB2312"/>
          <w:b/>
          <w:bCs/>
          <w:sz w:val="32"/>
          <w:szCs w:val="32"/>
        </w:rPr>
      </w:pPr>
      <w:r>
        <w:rPr>
          <w:rFonts w:hint="eastAsia" w:eastAsia="仿宋_GB2312"/>
          <w:b/>
          <w:bCs/>
          <w:sz w:val="32"/>
          <w:szCs w:val="32"/>
        </w:rPr>
        <w:t>七、其他需要说明的问题</w:t>
      </w:r>
    </w:p>
    <w:p>
      <w:pPr>
        <w:pStyle w:val="2"/>
        <w:widowControl w:val="0"/>
        <w:spacing w:before="0" w:beforeAutospacing="0" w:after="0" w:afterAutospacing="0"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ind w:left="7840" w:hanging="7840" w:hangingChars="2800"/>
        <w:rPr>
          <w:rFonts w:hint="eastAsia" w:eastAsia="仿宋_GB2312"/>
          <w:sz w:val="28"/>
          <w:szCs w:val="28"/>
        </w:rPr>
      </w:pPr>
      <w:r>
        <w:rPr>
          <w:rFonts w:eastAsia="仿宋_GB2312"/>
          <w:sz w:val="28"/>
          <w:szCs w:val="28"/>
        </w:rPr>
        <w:t>                            项目单位（签</w:t>
      </w:r>
      <w:r>
        <w:rPr>
          <w:rFonts w:hint="eastAsia" w:eastAsia="仿宋_GB2312"/>
          <w:sz w:val="28"/>
          <w:szCs w:val="28"/>
          <w:lang w:val="en-US" w:eastAsia="zh-CN"/>
        </w:rPr>
        <w:t>章</w:t>
      </w:r>
      <w:r>
        <w:rPr>
          <w:rFonts w:eastAsia="仿宋_GB2312"/>
          <w:sz w:val="28"/>
          <w:szCs w:val="28"/>
        </w:rPr>
        <w:t xml:space="preserve">） </w:t>
      </w:r>
      <w:r>
        <w:rPr>
          <w:rFonts w:hint="eastAsia" w:eastAsia="仿宋_GB2312"/>
          <w:sz w:val="28"/>
          <w:szCs w:val="28"/>
          <w:lang w:val="en-US" w:eastAsia="zh-CN"/>
        </w:rPr>
        <w:t>步头降苗族乡学校</w:t>
      </w:r>
      <w:r>
        <w:rPr>
          <w:rFonts w:eastAsia="仿宋_GB2312"/>
          <w:sz w:val="28"/>
          <w:szCs w:val="28"/>
        </w:rPr>
        <w:t xml:space="preserve">                       </w:t>
      </w:r>
    </w:p>
    <w:p>
      <w:pPr>
        <w:ind w:firstLine="5600" w:firstLineChars="2000"/>
        <w:rPr>
          <w:rFonts w:eastAsia="仿宋_GB2312"/>
          <w:sz w:val="28"/>
          <w:szCs w:val="28"/>
        </w:rPr>
      </w:pPr>
      <w:r>
        <w:rPr>
          <w:rFonts w:hint="eastAsia" w:eastAsia="仿宋_GB2312"/>
          <w:sz w:val="28"/>
          <w:szCs w:val="28"/>
          <w:lang w:val="en-US" w:eastAsia="zh-CN"/>
        </w:rPr>
        <w:t>2022</w:t>
      </w:r>
      <w:r>
        <w:rPr>
          <w:rFonts w:eastAsia="仿宋_GB2312"/>
          <w:sz w:val="28"/>
          <w:szCs w:val="28"/>
        </w:rPr>
        <w:t xml:space="preserve">年 </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31</w:t>
      </w:r>
      <w:r>
        <w:rPr>
          <w:rFonts w:eastAsia="仿宋_GB2312"/>
          <w:sz w:val="28"/>
          <w:szCs w:val="28"/>
        </w:rPr>
        <w:t>日</w:t>
      </w:r>
    </w:p>
    <w:p>
      <w:pPr>
        <w:autoSpaceDE w:val="0"/>
        <w:autoSpaceDN w:val="0"/>
        <w:adjustRightInd w:val="0"/>
        <w:ind w:firstLine="560" w:firstLineChars="200"/>
        <w:jc w:val="left"/>
        <w:rPr>
          <w:rFonts w:hint="eastAsia" w:cs="黑体" w:asciiTheme="minorEastAsia" w:hAnsiTheme="minorEastAsia"/>
          <w:color w:val="000000"/>
          <w:kern w:val="0"/>
          <w:sz w:val="32"/>
          <w:szCs w:val="32"/>
        </w:rPr>
      </w:pPr>
      <w:r>
        <w:rPr>
          <w:rFonts w:eastAsia="仿宋_GB2312"/>
          <w:sz w:val="28"/>
          <w:szCs w:val="28"/>
        </w:rPr>
        <w:br w:type="page"/>
      </w:r>
    </w:p>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zJjZGZiYmVjMzJmODlmMzNjMGE3NmUyNzM2YjMifQ=="/>
  </w:docVars>
  <w:rsids>
    <w:rsidRoot w:val="3E3F289E"/>
    <w:rsid w:val="3E3F289E"/>
    <w:rsid w:val="666A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756</Characters>
  <Lines>0</Lines>
  <Paragraphs>0</Paragraphs>
  <TotalTime>1</TotalTime>
  <ScaleCrop>false</ScaleCrop>
  <LinksUpToDate>false</LinksUpToDate>
  <CharactersWithSpaces>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2022-09-02T01:33:00Z</dcterms:created>
  <dc:creator>WPS_1528160668</dc:creator>
  <cp:lastModifiedBy>不了了之</cp:lastModifiedBy>
  <dcterms:modified xsi:type="dcterms:W3CDTF">2022-10-17T02:37:01Z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55755D8F7FB94A07B93D4DEA676C64A1</vt:lpwstr>
  </property>
</Properties>
</file>