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06C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after="100" w:line="219" w:lineRule="auto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  <w:lang w:eastAsia="zh-CN"/>
        </w:rPr>
        <w:t>新晃县市场监督管理局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6"/>
          <w:sz w:val="44"/>
          <w:szCs w:val="44"/>
        </w:rPr>
        <w:t>跨部门综合监管重点事项清单</w:t>
      </w:r>
    </w:p>
    <w:bookmarkEnd w:id="0"/>
    <w:tbl>
      <w:tblPr>
        <w:tblStyle w:val="7"/>
        <w:tblW w:w="157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527"/>
        <w:gridCol w:w="8"/>
        <w:gridCol w:w="2"/>
        <w:gridCol w:w="766"/>
        <w:gridCol w:w="9"/>
        <w:gridCol w:w="10"/>
        <w:gridCol w:w="753"/>
        <w:gridCol w:w="8"/>
        <w:gridCol w:w="638"/>
        <w:gridCol w:w="113"/>
        <w:gridCol w:w="1141"/>
        <w:gridCol w:w="18"/>
        <w:gridCol w:w="2379"/>
        <w:gridCol w:w="158"/>
        <w:gridCol w:w="4641"/>
        <w:gridCol w:w="19"/>
        <w:gridCol w:w="2656"/>
        <w:gridCol w:w="18"/>
        <w:gridCol w:w="1832"/>
        <w:gridCol w:w="2"/>
      </w:tblGrid>
      <w:tr w14:paraId="36B11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884" w:hRule="atLeast"/>
        </w:trPr>
        <w:tc>
          <w:tcPr>
            <w:tcW w:w="5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C88B62">
            <w:pPr>
              <w:pStyle w:val="8"/>
              <w:spacing w:before="164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76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3289B">
            <w:pPr>
              <w:pStyle w:val="8"/>
              <w:spacing w:before="101" w:line="240" w:lineRule="auto"/>
              <w:ind w:right="15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4"/>
                <w:szCs w:val="24"/>
              </w:rPr>
              <w:t>监管事项</w:t>
            </w:r>
          </w:p>
        </w:tc>
        <w:tc>
          <w:tcPr>
            <w:tcW w:w="78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F0FCCC">
            <w:pPr>
              <w:pStyle w:val="8"/>
              <w:spacing w:before="101" w:line="240" w:lineRule="auto"/>
              <w:ind w:right="15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4"/>
                <w:szCs w:val="24"/>
                <w:lang w:eastAsia="zh-CN"/>
              </w:rPr>
              <w:t>监管对象</w:t>
            </w:r>
          </w:p>
        </w:tc>
        <w:tc>
          <w:tcPr>
            <w:tcW w:w="1910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67BF0C">
            <w:pPr>
              <w:pStyle w:val="8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sz w:val="24"/>
                <w:szCs w:val="24"/>
              </w:rPr>
              <w:t>监管部门</w:t>
            </w: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CD28FC">
            <w:pPr>
              <w:pStyle w:val="8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4"/>
                <w:szCs w:val="24"/>
              </w:rPr>
              <w:t>监管子项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F5AE4D">
            <w:pPr>
              <w:pStyle w:val="8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1"/>
                <w:sz w:val="24"/>
                <w:szCs w:val="24"/>
              </w:rPr>
              <w:t>设定依据</w:t>
            </w:r>
          </w:p>
        </w:tc>
        <w:tc>
          <w:tcPr>
            <w:tcW w:w="267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E311B9">
            <w:pPr>
              <w:pStyle w:val="8"/>
              <w:spacing w:before="101" w:line="240" w:lineRule="auto"/>
              <w:ind w:right="1376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4"/>
                <w:szCs w:val="24"/>
              </w:rPr>
              <w:t>监管方式</w:t>
            </w:r>
          </w:p>
        </w:tc>
        <w:tc>
          <w:tcPr>
            <w:tcW w:w="183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85DB51">
            <w:pPr>
              <w:pStyle w:val="8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4"/>
                <w:szCs w:val="24"/>
              </w:rPr>
              <w:t>监管层级</w:t>
            </w:r>
          </w:p>
        </w:tc>
      </w:tr>
      <w:tr w14:paraId="677AF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90" w:hRule="atLeast"/>
        </w:trPr>
        <w:tc>
          <w:tcPr>
            <w:tcW w:w="535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B6824">
            <w:pPr>
              <w:pStyle w:val="8"/>
              <w:spacing w:before="78" w:line="240" w:lineRule="auto"/>
              <w:ind w:left="165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8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01EF7C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  <w:r>
              <w:rPr>
                <w:rFonts w:hint="eastAsia"/>
                <w:spacing w:val="-15"/>
              </w:rPr>
              <w:t>涉及医疗器械临床试验的综合监管</w:t>
            </w:r>
          </w:p>
        </w:tc>
        <w:tc>
          <w:tcPr>
            <w:tcW w:w="780" w:type="dxa"/>
            <w:gridSpan w:val="4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A81C6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  <w:r>
              <w:rPr>
                <w:rFonts w:hint="eastAsia"/>
                <w:spacing w:val="-15"/>
              </w:rPr>
              <w:t>医疗器械临床试验机构</w:t>
            </w:r>
          </w:p>
        </w:tc>
        <w:tc>
          <w:tcPr>
            <w:tcW w:w="751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81A5B5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  <w:r>
              <w:rPr>
                <w:rFonts w:hint="eastAsia"/>
                <w:spacing w:val="-15"/>
              </w:rPr>
              <w:t>牵头部门</w:t>
            </w:r>
          </w:p>
        </w:tc>
        <w:tc>
          <w:tcPr>
            <w:tcW w:w="1159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8C6DA">
            <w:pPr>
              <w:pStyle w:val="8"/>
              <w:spacing w:before="78" w:line="240" w:lineRule="auto"/>
              <w:ind w:right="114"/>
              <w:jc w:val="center"/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药品监管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2142722918"/>
                <w:lang w:eastAsia="zh-CN"/>
              </w:rPr>
              <w:t>（市场监管局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2"/>
                <w:w w:val="61"/>
                <w:kern w:val="0"/>
                <w:sz w:val="24"/>
                <w:szCs w:val="24"/>
                <w:fitText w:val="1032" w:id="2142722918"/>
                <w:lang w:eastAsia="zh-CN"/>
              </w:rPr>
              <w:t>）</w:t>
            </w: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89B1E51">
            <w:pPr>
              <w:pStyle w:val="8"/>
              <w:spacing w:before="66" w:line="240" w:lineRule="auto"/>
              <w:ind w:left="102" w:right="8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对医疗器械临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床试验机构备</w:t>
            </w: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案的监管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4C04FF">
            <w:pPr>
              <w:pStyle w:val="8"/>
              <w:spacing w:before="215" w:line="240" w:lineRule="auto"/>
              <w:ind w:left="13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【行政法规】《医疗器械监督管理条例》第93条</w:t>
            </w:r>
          </w:p>
        </w:tc>
        <w:tc>
          <w:tcPr>
            <w:tcW w:w="2674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72390">
            <w:pPr>
              <w:pStyle w:val="8"/>
              <w:spacing w:before="78" w:line="240" w:lineRule="auto"/>
              <w:ind w:left="137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日常监督检查、飞行检查、有因检查、不良反应监测和问题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线索联合处置</w:t>
            </w:r>
          </w:p>
        </w:tc>
        <w:tc>
          <w:tcPr>
            <w:tcW w:w="1834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EBE938">
            <w:pPr>
              <w:pStyle w:val="8"/>
              <w:spacing w:before="78" w:line="240" w:lineRule="auto"/>
              <w:ind w:left="9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  <w:t>县（目前无医疗器械临床试验机构）</w:t>
            </w:r>
          </w:p>
        </w:tc>
      </w:tr>
      <w:tr w14:paraId="3A308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073" w:hRule="atLeast"/>
        </w:trPr>
        <w:tc>
          <w:tcPr>
            <w:tcW w:w="535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F22800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7113FDB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D35D9DF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</w:p>
        </w:tc>
        <w:tc>
          <w:tcPr>
            <w:tcW w:w="751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ABF05FD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FD658B4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6C20874">
            <w:pPr>
              <w:pStyle w:val="8"/>
              <w:spacing w:before="49" w:line="240" w:lineRule="auto"/>
              <w:ind w:left="91" w:right="88" w:firstLine="1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对医疗器械临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床试验机构临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床质量管理规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范的监管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DFE79F">
            <w:pPr>
              <w:pStyle w:val="8"/>
              <w:spacing w:before="78" w:line="240" w:lineRule="auto"/>
              <w:ind w:left="13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【行政法规】《医疗器械监督管理条例》第94条</w:t>
            </w:r>
          </w:p>
        </w:tc>
        <w:tc>
          <w:tcPr>
            <w:tcW w:w="2674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B9E50B"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EAF69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9BB4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046" w:hRule="atLeast"/>
        </w:trPr>
        <w:tc>
          <w:tcPr>
            <w:tcW w:w="535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6EDCF0C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FFF0297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2A15A70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</w:p>
        </w:tc>
        <w:tc>
          <w:tcPr>
            <w:tcW w:w="751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006B80A8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D5A6750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5788109">
            <w:pPr>
              <w:pStyle w:val="8"/>
              <w:spacing w:before="65" w:line="240" w:lineRule="auto"/>
              <w:ind w:left="102" w:right="77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对医疗器械临</w:t>
            </w:r>
            <w:r>
              <w:rPr>
                <w:rFonts w:hint="eastAsia" w:asciiTheme="majorEastAsia" w:hAnsiTheme="majorEastAsia" w:eastAsiaTheme="majorEastAsia" w:cstheme="majorEastAsia"/>
                <w:spacing w:val="4"/>
                <w:sz w:val="24"/>
                <w:szCs w:val="24"/>
              </w:rPr>
              <w:t>床试验机构出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具虚假报告情</w:t>
            </w:r>
            <w:r>
              <w:rPr>
                <w:rFonts w:hint="eastAsia" w:asciiTheme="majorEastAsia" w:hAnsiTheme="majorEastAsia" w:eastAsiaTheme="majorEastAsia" w:cstheme="majorEastAsia"/>
                <w:spacing w:val="8"/>
                <w:sz w:val="24"/>
                <w:szCs w:val="24"/>
              </w:rPr>
              <w:t>况的监管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9DC0B">
            <w:pPr>
              <w:pStyle w:val="8"/>
              <w:spacing w:before="78" w:line="240" w:lineRule="auto"/>
              <w:ind w:left="13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【行政法规】《医疗器械监督管理条例》第95条</w:t>
            </w:r>
          </w:p>
        </w:tc>
        <w:tc>
          <w:tcPr>
            <w:tcW w:w="2674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66844"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9F10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055F0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837" w:hRule="atLeast"/>
        </w:trPr>
        <w:tc>
          <w:tcPr>
            <w:tcW w:w="535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66F6097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62599CC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 w:val="continue"/>
            <w:tcBorders>
              <w:top w:val="nil"/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08A9214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</w:p>
        </w:tc>
        <w:tc>
          <w:tcPr>
            <w:tcW w:w="751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BE974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</w:rPr>
            </w:pPr>
            <w:r>
              <w:rPr>
                <w:rFonts w:hint="eastAsia"/>
                <w:spacing w:val="-15"/>
              </w:rPr>
              <w:t>配合部门</w:t>
            </w:r>
          </w:p>
        </w:tc>
        <w:tc>
          <w:tcPr>
            <w:tcW w:w="1159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26DC">
            <w:pPr>
              <w:pStyle w:val="8"/>
              <w:spacing w:before="78" w:line="240" w:lineRule="auto"/>
              <w:ind w:right="116"/>
              <w:jc w:val="center"/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卫生健康</w:t>
            </w:r>
            <w:r>
              <w:rPr>
                <w:rFonts w:hint="eastAsia" w:asciiTheme="majorEastAsia" w:hAnsiTheme="majorEastAsia" w:eastAsiaTheme="majorEastAsia" w:cstheme="majorEastAsia"/>
                <w:spacing w:val="13"/>
                <w:sz w:val="24"/>
                <w:szCs w:val="24"/>
              </w:rPr>
              <w:t>部门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0"/>
                <w:w w:val="86"/>
                <w:kern w:val="0"/>
                <w:sz w:val="24"/>
                <w:szCs w:val="24"/>
                <w:fitText w:val="1032" w:id="1340917216"/>
                <w:lang w:eastAsia="zh-CN"/>
              </w:rPr>
              <w:t>（卫健局）</w:t>
            </w: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0B2594F">
            <w:pPr>
              <w:pStyle w:val="8"/>
              <w:spacing w:before="77" w:line="240" w:lineRule="auto"/>
              <w:ind w:left="102" w:right="8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对医疗器械临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床试验机构未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经备案、开展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医疗器械临床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试验、造成严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重后果、需处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罚到人的监管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D801C">
            <w:pPr>
              <w:pStyle w:val="8"/>
              <w:spacing w:before="78" w:line="240" w:lineRule="auto"/>
              <w:ind w:left="13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【行政法规】《医疗器械监督管理条例》第93条</w:t>
            </w:r>
          </w:p>
        </w:tc>
        <w:tc>
          <w:tcPr>
            <w:tcW w:w="2674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98D10">
            <w:pPr>
              <w:pStyle w:val="8"/>
              <w:spacing w:before="78" w:line="240" w:lineRule="auto"/>
              <w:ind w:left="137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4"/>
                <w:szCs w:val="24"/>
              </w:rPr>
              <w:t>问题线索联合处置</w:t>
            </w:r>
          </w:p>
        </w:tc>
        <w:tc>
          <w:tcPr>
            <w:tcW w:w="1834" w:type="dxa"/>
            <w:gridSpan w:val="2"/>
            <w:vMerge w:val="restar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AE459">
            <w:pPr>
              <w:pStyle w:val="8"/>
              <w:spacing w:before="78" w:line="240" w:lineRule="auto"/>
              <w:ind w:left="99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  <w:lang w:eastAsia="zh-CN"/>
              </w:rPr>
              <w:t>县（目前无医疗器械临床试验机构）</w:t>
            </w:r>
          </w:p>
        </w:tc>
      </w:tr>
      <w:tr w14:paraId="20D1C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trHeight w:val="1136" w:hRule="atLeast"/>
        </w:trPr>
        <w:tc>
          <w:tcPr>
            <w:tcW w:w="535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83FE125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ADCAFD4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03697D0B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E95DEE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69BA9881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1F2C7C1">
            <w:pPr>
              <w:pStyle w:val="8"/>
              <w:spacing w:before="125" w:line="240" w:lineRule="auto"/>
              <w:ind w:right="88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对医疗器械临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sz w:val="24"/>
                <w:szCs w:val="24"/>
              </w:rPr>
              <w:t>床试验机构开</w:t>
            </w:r>
            <w:r>
              <w:rPr>
                <w:rFonts w:hint="eastAsia" w:asciiTheme="majorEastAsia" w:hAnsiTheme="majorEastAsia" w:eastAsiaTheme="majorEastAsia" w:cstheme="majorEastAsia"/>
                <w:spacing w:val="3"/>
                <w:sz w:val="24"/>
                <w:szCs w:val="24"/>
              </w:rPr>
              <w:t>展医疗器械临</w:t>
            </w:r>
            <w:r>
              <w:rPr>
                <w:rFonts w:hint="eastAsia" w:asciiTheme="majorEastAsia" w:hAnsiTheme="majorEastAsia" w:eastAsiaTheme="majorEastAsia" w:cstheme="majorEastAsia"/>
                <w:spacing w:val="2"/>
                <w:sz w:val="24"/>
                <w:szCs w:val="24"/>
              </w:rPr>
              <w:t>床试验未遵守临床质量管理规范、造成严重后果、需处罚到人的监管</w:t>
            </w:r>
          </w:p>
        </w:tc>
        <w:tc>
          <w:tcPr>
            <w:tcW w:w="466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A938B">
            <w:pPr>
              <w:pStyle w:val="8"/>
              <w:spacing w:before="78" w:line="240" w:lineRule="auto"/>
              <w:ind w:left="133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5"/>
                <w:sz w:val="24"/>
                <w:szCs w:val="24"/>
              </w:rPr>
              <w:t>【行政法规】《医疗器械监督管理条例》第94条</w:t>
            </w:r>
          </w:p>
        </w:tc>
        <w:tc>
          <w:tcPr>
            <w:tcW w:w="2674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06FD925D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 w:val="continue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50C4545">
            <w:pPr>
              <w:spacing w:line="24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 w14:paraId="476AE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621" w:hRule="atLeast"/>
        </w:trPr>
        <w:tc>
          <w:tcPr>
            <w:tcW w:w="542" w:type="dxa"/>
            <w:gridSpan w:val="4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4708F">
            <w:pPr>
              <w:pStyle w:val="8"/>
              <w:spacing w:before="78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75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16CAFB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涉及医疗器械临床试验的综合监管</w:t>
            </w:r>
          </w:p>
        </w:tc>
        <w:tc>
          <w:tcPr>
            <w:tcW w:w="763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235799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医疗器械临床试验机构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ADD838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6043C">
            <w:pPr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卫生健康部门（卫健局）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8698B">
            <w:pPr>
              <w:pStyle w:val="8"/>
              <w:spacing w:before="78" w:line="240" w:lineRule="auto"/>
              <w:ind w:left="92" w:firstLine="9"/>
              <w:jc w:val="both"/>
            </w:pPr>
            <w:r>
              <w:rPr>
                <w:spacing w:val="2"/>
              </w:rPr>
              <w:t>对医疗器械临</w:t>
            </w:r>
            <w:r>
              <w:rPr>
                <w:spacing w:val="6"/>
              </w:rPr>
              <w:t>床试验机构出</w:t>
            </w:r>
            <w:r>
              <w:rPr>
                <w:spacing w:val="21"/>
              </w:rPr>
              <w:t>具虚假报告、</w:t>
            </w:r>
            <w:r>
              <w:rPr>
                <w:spacing w:val="4"/>
              </w:rPr>
              <w:t>需处罚到人的</w:t>
            </w:r>
            <w:r>
              <w:rPr>
                <w:spacing w:val="6"/>
              </w:rPr>
              <w:t>监管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9DABCF">
            <w:pPr>
              <w:pStyle w:val="8"/>
              <w:spacing w:before="78" w:line="240" w:lineRule="auto"/>
              <w:ind w:left="113"/>
              <w:jc w:val="both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5"/>
              </w:rPr>
              <w:t>【行政法规】《医疗器械监督管理条例》第95条</w:t>
            </w:r>
          </w:p>
        </w:tc>
        <w:tc>
          <w:tcPr>
            <w:tcW w:w="2675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DF1406F">
            <w:pPr>
              <w:spacing w:line="240" w:lineRule="auto"/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850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C5A1170"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 w14:paraId="65CBE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013" w:hRule="atLeast"/>
        </w:trPr>
        <w:tc>
          <w:tcPr>
            <w:tcW w:w="542" w:type="dxa"/>
            <w:gridSpan w:val="4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B5AE79">
            <w:pPr>
              <w:pStyle w:val="8"/>
              <w:spacing w:before="78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75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73D2F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麻醉药品和精神药品综合监管</w:t>
            </w:r>
          </w:p>
        </w:tc>
        <w:tc>
          <w:tcPr>
            <w:tcW w:w="763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0272D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医疗</w:t>
            </w:r>
          </w:p>
          <w:p w14:paraId="16AAB4CC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机构</w:t>
            </w:r>
          </w:p>
        </w:tc>
        <w:tc>
          <w:tcPr>
            <w:tcW w:w="646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244440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16553">
            <w:pPr>
              <w:pStyle w:val="8"/>
              <w:spacing w:before="78" w:line="240" w:lineRule="auto"/>
              <w:ind w:left="11" w:leftChars="0" w:right="113" w:hanging="11" w:firstLineChars="0"/>
              <w:jc w:val="center"/>
              <w:rPr>
                <w:spacing w:val="13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</w:p>
          <w:p w14:paraId="446746B2">
            <w:pPr>
              <w:pStyle w:val="8"/>
              <w:spacing w:before="78" w:line="240" w:lineRule="auto"/>
              <w:ind w:left="11" w:leftChars="0" w:right="113" w:hanging="11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1589843551"/>
                <w:lang w:eastAsia="zh-CN"/>
              </w:rPr>
              <w:t>（市场监管局</w:t>
            </w:r>
            <w:r>
              <w:rPr>
                <w:rFonts w:hint="eastAsia"/>
                <w:b/>
                <w:bCs/>
                <w:spacing w:val="2"/>
                <w:w w:val="61"/>
                <w:kern w:val="0"/>
                <w:sz w:val="24"/>
                <w:szCs w:val="24"/>
                <w:fitText w:val="1032" w:id="1589843551"/>
                <w:lang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8280A2">
            <w:pPr>
              <w:pStyle w:val="8"/>
              <w:spacing w:before="78" w:line="240" w:lineRule="auto"/>
              <w:ind w:left="102" w:right="87"/>
              <w:jc w:val="center"/>
            </w:pPr>
            <w:r>
              <w:rPr>
                <w:spacing w:val="3"/>
              </w:rPr>
              <w:t>对麻醉药品和</w:t>
            </w:r>
            <w:r>
              <w:rPr>
                <w:spacing w:val="4"/>
              </w:rPr>
              <w:t>精神药品使用单位的监管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418BF">
            <w:pPr>
              <w:pStyle w:val="8"/>
              <w:spacing w:before="78" w:line="240" w:lineRule="auto"/>
              <w:ind w:left="113" w:right="2" w:hanging="20"/>
              <w:jc w:val="center"/>
            </w:pPr>
            <w:r>
              <w:rPr>
                <w:spacing w:val="2"/>
              </w:rPr>
              <w:t>【行政法规】《麻醉药品和精神药品管理条例》第5条第60条</w:t>
            </w:r>
          </w:p>
        </w:tc>
        <w:tc>
          <w:tcPr>
            <w:tcW w:w="2675" w:type="dxa"/>
            <w:gridSpan w:val="2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3B848">
            <w:pPr>
              <w:pStyle w:val="8"/>
              <w:spacing w:before="78" w:line="240" w:lineRule="auto"/>
              <w:jc w:val="center"/>
            </w:pPr>
            <w:r>
              <w:rPr>
                <w:spacing w:val="-11"/>
              </w:rPr>
              <w:t>风险隐患联合监测、“双随机、</w:t>
            </w:r>
            <w:r>
              <w:rPr>
                <w:spacing w:val="1"/>
              </w:rPr>
              <w:t>一公开”方式联合抽查检查、</w:t>
            </w:r>
            <w:r>
              <w:rPr>
                <w:spacing w:val="-6"/>
              </w:rPr>
              <w:t>问题线索联合处置、联合信用</w:t>
            </w:r>
            <w:r>
              <w:rPr>
                <w:spacing w:val="27"/>
              </w:rPr>
              <w:t>监管</w:t>
            </w:r>
          </w:p>
        </w:tc>
        <w:tc>
          <w:tcPr>
            <w:tcW w:w="18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47B5A8">
            <w:pPr>
              <w:pStyle w:val="8"/>
              <w:spacing w:before="79" w:line="240" w:lineRule="auto"/>
              <w:jc w:val="center"/>
            </w:pPr>
            <w:r>
              <w:rPr>
                <w:spacing w:val="2"/>
              </w:rPr>
              <w:t>县</w:t>
            </w:r>
          </w:p>
        </w:tc>
      </w:tr>
      <w:tr w14:paraId="02A4C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491" w:hRule="atLeast"/>
        </w:trPr>
        <w:tc>
          <w:tcPr>
            <w:tcW w:w="542" w:type="dxa"/>
            <w:gridSpan w:val="4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EF4FBC">
            <w:pPr>
              <w:pStyle w:val="8"/>
              <w:spacing w:before="78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775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28A58C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危险化学品</w:t>
            </w:r>
            <w:r>
              <w:rPr>
                <w:rFonts w:hint="eastAsia"/>
                <w:spacing w:val="-15"/>
                <w:lang w:eastAsia="zh-CN"/>
              </w:rPr>
              <w:t>（</w:t>
            </w:r>
            <w:r>
              <w:rPr>
                <w:spacing w:val="-15"/>
              </w:rPr>
              <w:t>油气</w:t>
            </w:r>
            <w:r>
              <w:rPr>
                <w:rFonts w:hint="eastAsia"/>
                <w:spacing w:val="-15"/>
                <w:lang w:eastAsia="zh-CN"/>
              </w:rPr>
              <w:t>）</w:t>
            </w:r>
            <w:r>
              <w:rPr>
                <w:spacing w:val="-15"/>
              </w:rPr>
              <w:t>综合监管</w:t>
            </w:r>
          </w:p>
        </w:tc>
        <w:tc>
          <w:tcPr>
            <w:tcW w:w="763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081B4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危险化学品(油气)储存企业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4C51B8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104C0C">
            <w:pPr>
              <w:pStyle w:val="8"/>
              <w:spacing w:before="78" w:line="240" w:lineRule="auto"/>
              <w:ind w:right="104"/>
              <w:jc w:val="center"/>
              <w:rPr>
                <w:spacing w:val="13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</w:p>
          <w:p w14:paraId="091F771E">
            <w:pPr>
              <w:pStyle w:val="8"/>
              <w:spacing w:before="78" w:line="240" w:lineRule="auto"/>
              <w:ind w:left="0" w:leftChars="0" w:right="104" w:firstLine="0" w:firstLineChars="0"/>
              <w:jc w:val="center"/>
              <w:rPr>
                <w:rFonts w:hint="eastAsia" w:eastAsia="宋体"/>
                <w:spacing w:val="13"/>
                <w:lang w:eastAsia="zh-CN"/>
              </w:rPr>
            </w:pPr>
            <w:r>
              <w:rPr>
                <w:rFonts w:hint="eastAsia"/>
                <w:b/>
                <w:bCs/>
                <w:spacing w:val="1"/>
                <w:w w:val="61"/>
                <w:kern w:val="0"/>
                <w:fitText w:val="1032" w:id="1233722545"/>
                <w:lang w:eastAsia="zh-CN"/>
              </w:rPr>
              <w:t>（市场监管局</w:t>
            </w:r>
            <w:r>
              <w:rPr>
                <w:rFonts w:hint="eastAsia"/>
                <w:b/>
                <w:bCs/>
                <w:spacing w:val="2"/>
                <w:w w:val="61"/>
                <w:kern w:val="0"/>
                <w:fitText w:val="1032" w:id="1233722545"/>
                <w:lang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EFFB69">
            <w:pPr>
              <w:pStyle w:val="8"/>
              <w:spacing w:before="78" w:line="240" w:lineRule="auto"/>
              <w:ind w:left="111" w:right="102"/>
              <w:jc w:val="center"/>
            </w:pPr>
            <w:r>
              <w:rPr>
                <w:spacing w:val="2"/>
              </w:rPr>
              <w:t>对</w:t>
            </w:r>
            <w:r>
              <w:rPr>
                <w:spacing w:val="1"/>
              </w:rPr>
              <w:t>特种设备</w:t>
            </w:r>
            <w:r>
              <w:rPr>
                <w:spacing w:val="4"/>
              </w:rPr>
              <w:t>的监管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0F673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10" w:right="292" w:hanging="109"/>
              <w:jc w:val="both"/>
              <w:textAlignment w:val="baseline"/>
            </w:pPr>
            <w:r>
              <w:t>1.【法律】《中华人民共和国特种设备安全法》第57条</w:t>
            </w:r>
          </w:p>
          <w:p w14:paraId="01BE2E6A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left="210" w:right="292" w:hanging="109"/>
              <w:jc w:val="both"/>
              <w:textAlignment w:val="baseline"/>
            </w:pPr>
            <w:r>
              <w:t>2.【行政法规】《危险化学品安全管理条例》第6条第1款第3项</w:t>
            </w:r>
          </w:p>
        </w:tc>
        <w:tc>
          <w:tcPr>
            <w:tcW w:w="2675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2B27F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" w:line="240" w:lineRule="auto"/>
              <w:ind w:right="292"/>
              <w:jc w:val="both"/>
              <w:textAlignment w:val="baseline"/>
            </w:pPr>
            <w:r>
              <w:t>远程监管、问题线索联合处置、“双随机、一公开”联合抽查检查、联合信用监管</w:t>
            </w:r>
          </w:p>
        </w:tc>
        <w:tc>
          <w:tcPr>
            <w:tcW w:w="1850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E6A4D">
            <w:pPr>
              <w:spacing w:line="24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县</w:t>
            </w:r>
          </w:p>
        </w:tc>
      </w:tr>
      <w:tr w14:paraId="0989A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979" w:hRule="atLeast"/>
        </w:trPr>
        <w:tc>
          <w:tcPr>
            <w:tcW w:w="542" w:type="dxa"/>
            <w:gridSpan w:val="4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D9AC2D">
            <w:pPr>
              <w:pStyle w:val="8"/>
              <w:spacing w:before="78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5" w:type="dxa"/>
            <w:gridSpan w:val="3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0CF9C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非法集资综合监管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6AF050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发起</w:t>
            </w:r>
            <w:r>
              <w:rPr>
                <w:rFonts w:hint="eastAsia"/>
                <w:spacing w:val="-15"/>
                <w:lang w:eastAsia="zh-CN"/>
              </w:rPr>
              <w:t>、</w:t>
            </w:r>
            <w:r>
              <w:rPr>
                <w:spacing w:val="-15"/>
              </w:rPr>
              <w:t>主导或者组织实施非法集资的单位和个人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7A8543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27B1D2">
            <w:pPr>
              <w:pStyle w:val="8"/>
              <w:spacing w:before="78" w:line="240" w:lineRule="auto"/>
              <w:ind w:left="0" w:leftChars="0" w:right="113" w:firstLine="0" w:firstLineChars="0"/>
              <w:jc w:val="center"/>
              <w:rPr>
                <w:rFonts w:hint="default"/>
                <w:b/>
                <w:bCs/>
                <w:spacing w:val="3"/>
                <w:w w:val="53"/>
                <w:kern w:val="0"/>
                <w:sz w:val="24"/>
                <w:szCs w:val="24"/>
                <w:fitText w:val="1032" w:id="2079965516"/>
                <w:lang w:val="en-US" w:eastAsia="zh-CN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  <w:r>
              <w:rPr>
                <w:rFonts w:hint="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948718413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948718413"/>
                <w:lang w:val="en-US" w:eastAsia="zh-CN"/>
              </w:rPr>
              <w:t>市场监管局</w:t>
            </w:r>
            <w:r>
              <w:rPr>
                <w:rFonts w:hint="eastAsia"/>
                <w:b/>
                <w:bCs/>
                <w:spacing w:val="2"/>
                <w:w w:val="61"/>
                <w:kern w:val="0"/>
                <w:sz w:val="24"/>
                <w:szCs w:val="24"/>
                <w:fitText w:val="1032" w:id="948718413"/>
                <w:lang w:val="en-US" w:eastAsia="zh-CN"/>
              </w:rPr>
              <w:t>）</w:t>
            </w:r>
          </w:p>
          <w:p w14:paraId="14A0FA0D">
            <w:pPr>
              <w:pStyle w:val="8"/>
              <w:spacing w:before="78" w:line="240" w:lineRule="auto"/>
              <w:ind w:left="350" w:right="113" w:hanging="239"/>
              <w:jc w:val="center"/>
              <w:rPr>
                <w:spacing w:val="13"/>
              </w:rPr>
            </w:pP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D5FE05">
            <w:pPr>
              <w:pStyle w:val="8"/>
              <w:spacing w:before="78" w:line="240" w:lineRule="auto"/>
              <w:ind w:left="102" w:right="96"/>
              <w:jc w:val="center"/>
            </w:pPr>
            <w:r>
              <w:rPr>
                <w:spacing w:val="3"/>
              </w:rPr>
              <w:t>对企业名称和</w:t>
            </w:r>
            <w:r>
              <w:rPr>
                <w:spacing w:val="1"/>
              </w:rPr>
              <w:t>经营范围的规</w:t>
            </w:r>
            <w:r>
              <w:rPr>
                <w:spacing w:val="2"/>
              </w:rPr>
              <w:t>范和涉非广告</w:t>
            </w:r>
            <w:r>
              <w:rPr>
                <w:spacing w:val="7"/>
              </w:rPr>
              <w:t>的取缔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835F13F">
            <w:pPr>
              <w:spacing w:line="240" w:lineRule="auto"/>
              <w:rPr>
                <w:rFonts w:ascii="Arial"/>
                <w:sz w:val="21"/>
              </w:rPr>
            </w:pPr>
          </w:p>
          <w:p w14:paraId="0F3ED3B0">
            <w:pPr>
              <w:spacing w:line="240" w:lineRule="auto"/>
              <w:rPr>
                <w:rFonts w:ascii="Arial"/>
                <w:sz w:val="21"/>
              </w:rPr>
            </w:pPr>
          </w:p>
          <w:p w14:paraId="72698C28">
            <w:pPr>
              <w:pStyle w:val="8"/>
              <w:spacing w:before="78" w:line="240" w:lineRule="auto"/>
              <w:ind w:left="122" w:hanging="39"/>
            </w:pPr>
            <w:r>
              <w:rPr>
                <w:spacing w:val="3"/>
              </w:rPr>
              <w:t>【行政法规】《防范和处置非法集资条例》第9条、</w:t>
            </w:r>
            <w:r>
              <w:rPr>
                <w:spacing w:val="-5"/>
              </w:rPr>
              <w:t>第11条、第22条、第27条、第34条</w:t>
            </w:r>
          </w:p>
        </w:tc>
        <w:tc>
          <w:tcPr>
            <w:tcW w:w="2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FC05E5D">
            <w:pPr>
              <w:spacing w:line="240" w:lineRule="auto"/>
              <w:rPr>
                <w:rFonts w:ascii="Arial"/>
                <w:sz w:val="21"/>
              </w:rPr>
            </w:pPr>
          </w:p>
          <w:p w14:paraId="6FFA20E3">
            <w:pPr>
              <w:pStyle w:val="8"/>
              <w:spacing w:before="78" w:line="240" w:lineRule="auto"/>
              <w:ind w:left="107"/>
              <w:jc w:val="both"/>
            </w:pPr>
            <w:r>
              <w:rPr>
                <w:spacing w:val="-1"/>
              </w:rPr>
              <w:t>前置审批、备案，“双随机、</w:t>
            </w:r>
            <w:r>
              <w:rPr>
                <w:spacing w:val="-10"/>
              </w:rPr>
              <w:t>一公开”联合抽查检查、联合</w:t>
            </w:r>
            <w:r>
              <w:rPr>
                <w:spacing w:val="-7"/>
              </w:rPr>
              <w:t>信用监管等。</w:t>
            </w:r>
          </w:p>
        </w:tc>
        <w:tc>
          <w:tcPr>
            <w:tcW w:w="18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7CE841">
            <w:pPr>
              <w:pStyle w:val="8"/>
              <w:spacing w:before="78" w:line="240" w:lineRule="auto"/>
              <w:ind w:left="109"/>
              <w:jc w:val="center"/>
            </w:pPr>
            <w:r>
              <w:rPr>
                <w:spacing w:val="2"/>
              </w:rPr>
              <w:t>县</w:t>
            </w:r>
          </w:p>
        </w:tc>
      </w:tr>
      <w:tr w14:paraId="18B0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597" w:hRule="atLeast"/>
        </w:trPr>
        <w:tc>
          <w:tcPr>
            <w:tcW w:w="542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B757DB">
            <w:pPr>
              <w:pStyle w:val="8"/>
              <w:spacing w:before="189" w:line="240" w:lineRule="auto"/>
              <w:jc w:val="center"/>
              <w:rPr>
                <w:rFonts w:hint="eastAsia" w:eastAsia="宋体"/>
                <w:sz w:val="25"/>
                <w:szCs w:val="25"/>
                <w:lang w:eastAsia="zh-CN"/>
              </w:rPr>
            </w:pPr>
            <w:r>
              <w:rPr>
                <w:rFonts w:hint="eastAsia"/>
                <w:sz w:val="25"/>
                <w:szCs w:val="25"/>
                <w:lang w:val="en-US" w:eastAsia="zh-CN"/>
              </w:rPr>
              <w:t>5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D829FB">
            <w:pPr>
              <w:pStyle w:val="8"/>
              <w:spacing w:before="83" w:line="240" w:lineRule="auto"/>
              <w:jc w:val="center"/>
              <w:rPr>
                <w:rFonts w:hint="eastAsia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剧本娱乐活动监管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121D43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  <w:r>
              <w:rPr>
                <w:rFonts w:hint="eastAsia"/>
                <w:spacing w:val="-15"/>
                <w:lang w:eastAsia="zh-CN"/>
              </w:rPr>
              <w:t>剧本娱乐经营场所</w:t>
            </w:r>
          </w:p>
        </w:tc>
        <w:tc>
          <w:tcPr>
            <w:tcW w:w="646" w:type="dxa"/>
            <w:gridSpan w:val="2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03F96B">
            <w:pPr>
              <w:pStyle w:val="8"/>
              <w:spacing w:before="78" w:line="240" w:lineRule="auto"/>
              <w:jc w:val="center"/>
              <w:rPr>
                <w:spacing w:val="-15"/>
                <w:lang w:val="en-US" w:eastAsia="en-US"/>
              </w:rPr>
            </w:pPr>
            <w:r>
              <w:rPr>
                <w:rFonts w:hint="eastAsia"/>
                <w:spacing w:val="-15"/>
                <w:lang w:val="en-US" w:eastAsia="en-US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80CB1B">
            <w:pPr>
              <w:pStyle w:val="8"/>
              <w:spacing w:before="82" w:line="240" w:lineRule="auto"/>
              <w:ind w:right="94"/>
              <w:jc w:val="center"/>
              <w:rPr>
                <w:rFonts w:hint="default" w:eastAsia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spacing w:val="3"/>
                <w:sz w:val="24"/>
                <w:szCs w:val="24"/>
              </w:rPr>
              <w:t>市场监管</w:t>
            </w:r>
            <w:r>
              <w:rPr>
                <w:spacing w:val="14"/>
                <w:sz w:val="24"/>
                <w:szCs w:val="24"/>
              </w:rPr>
              <w:t>部门</w:t>
            </w:r>
            <w:r>
              <w:rPr>
                <w:rFonts w:hint="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1354381018"/>
                <w:lang w:val="en-US" w:eastAsia="zh-CN"/>
              </w:rPr>
              <w:t>（市场监管局</w:t>
            </w:r>
            <w:r>
              <w:rPr>
                <w:rFonts w:hint="eastAsia"/>
                <w:b/>
                <w:bCs/>
                <w:spacing w:val="2"/>
                <w:w w:val="61"/>
                <w:kern w:val="0"/>
                <w:sz w:val="24"/>
                <w:szCs w:val="24"/>
                <w:fitText w:val="1032" w:id="1354381018"/>
                <w:lang w:val="en-US"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CD22921">
            <w:pPr>
              <w:pStyle w:val="8"/>
              <w:spacing w:before="237" w:line="240" w:lineRule="auto"/>
              <w:ind w:left="72" w:right="73"/>
              <w:jc w:val="both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</w:rPr>
              <w:t>对剧本娱乐行业市场主体登记注册的监管</w:t>
            </w: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（办理登记并发放营业执照）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6EB52D73">
            <w:pPr>
              <w:pStyle w:val="8"/>
              <w:spacing w:before="157" w:line="240" w:lineRule="auto"/>
              <w:ind w:left="123" w:right="150" w:hanging="124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【部门规范性文件】《文化和旅游部公安部</w:t>
            </w:r>
            <w:r>
              <w:rPr>
                <w:spacing w:val="3"/>
                <w:sz w:val="24"/>
                <w:szCs w:val="24"/>
              </w:rPr>
              <w:t>住房</w:t>
            </w:r>
            <w:r>
              <w:rPr>
                <w:spacing w:val="2"/>
                <w:sz w:val="24"/>
                <w:szCs w:val="24"/>
              </w:rPr>
              <w:t>和城乡建设部应急管理部市场监管总局关于</w:t>
            </w:r>
            <w:r>
              <w:rPr>
                <w:spacing w:val="1"/>
                <w:sz w:val="24"/>
                <w:szCs w:val="24"/>
              </w:rPr>
              <w:t>加强</w:t>
            </w:r>
            <w:r>
              <w:rPr>
                <w:spacing w:val="-1"/>
                <w:sz w:val="24"/>
                <w:szCs w:val="24"/>
              </w:rPr>
              <w:t>剧本娱乐经营场所管理的通知》第(</w:t>
            </w:r>
            <w:r>
              <w:rPr>
                <w:rFonts w:hint="eastAsia"/>
                <w:spacing w:val="-1"/>
                <w:sz w:val="24"/>
                <w:szCs w:val="24"/>
                <w:lang w:eastAsia="zh-CN"/>
              </w:rPr>
              <w:t>一</w:t>
            </w:r>
            <w:r>
              <w:rPr>
                <w:spacing w:val="-1"/>
                <w:sz w:val="24"/>
                <w:szCs w:val="24"/>
              </w:rPr>
              <w:t>)点</w:t>
            </w:r>
          </w:p>
        </w:tc>
        <w:tc>
          <w:tcPr>
            <w:tcW w:w="2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AC35EA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备案审查</w:t>
            </w:r>
          </w:p>
          <w:p w14:paraId="0745569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现场检查</w:t>
            </w:r>
          </w:p>
        </w:tc>
        <w:tc>
          <w:tcPr>
            <w:tcW w:w="18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3A737">
            <w:pPr>
              <w:pStyle w:val="8"/>
              <w:spacing w:before="81" w:line="240" w:lineRule="auto"/>
              <w:jc w:val="center"/>
              <w:rPr>
                <w:lang w:val="en-US" w:eastAsia="en-US"/>
              </w:rPr>
            </w:pPr>
            <w:r>
              <w:rPr>
                <w:sz w:val="24"/>
                <w:szCs w:val="24"/>
              </w:rPr>
              <w:t>县</w:t>
            </w:r>
          </w:p>
        </w:tc>
      </w:tr>
      <w:tr w14:paraId="1AC0D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990" w:hRule="atLeast"/>
        </w:trPr>
        <w:tc>
          <w:tcPr>
            <w:tcW w:w="542" w:type="dxa"/>
            <w:gridSpan w:val="4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5CF5A">
            <w:pPr>
              <w:pStyle w:val="8"/>
              <w:spacing w:before="78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5" w:type="dxa"/>
            <w:gridSpan w:val="3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B25EF">
            <w:pPr>
              <w:pStyle w:val="8"/>
              <w:spacing w:before="78" w:line="240" w:lineRule="auto"/>
              <w:jc w:val="center"/>
            </w:pPr>
            <w:r>
              <w:rPr>
                <w:spacing w:val="12"/>
              </w:rPr>
              <w:t>成品</w:t>
            </w:r>
            <w:r>
              <w:rPr>
                <w:spacing w:val="5"/>
              </w:rPr>
              <w:t>油流</w:t>
            </w:r>
            <w:r>
              <w:rPr>
                <w:spacing w:val="-3"/>
              </w:rPr>
              <w:t>通领</w:t>
            </w:r>
            <w:r>
              <w:rPr>
                <w:spacing w:val="5"/>
              </w:rPr>
              <w:t>域综合监</w:t>
            </w:r>
            <w:r>
              <w:t>管</w:t>
            </w:r>
          </w:p>
        </w:tc>
        <w:tc>
          <w:tcPr>
            <w:tcW w:w="753" w:type="dxa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9BB354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成品油零售企业</w:t>
            </w:r>
          </w:p>
        </w:tc>
        <w:tc>
          <w:tcPr>
            <w:tcW w:w="64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00F4F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4B2F82">
            <w:pPr>
              <w:pStyle w:val="8"/>
              <w:spacing w:before="78" w:line="240" w:lineRule="auto"/>
              <w:ind w:left="0" w:leftChars="0" w:right="114" w:firstLine="0" w:firstLineChars="0"/>
              <w:jc w:val="center"/>
              <w:rPr>
                <w:rFonts w:hint="default" w:eastAsia="宋体"/>
                <w:spacing w:val="6"/>
                <w:lang w:val="en-US" w:eastAsia="zh-CN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  <w:r>
              <w:rPr>
                <w:rFonts w:hint="eastAsia"/>
                <w:b/>
                <w:bCs/>
                <w:spacing w:val="1"/>
                <w:w w:val="61"/>
                <w:kern w:val="0"/>
                <w:sz w:val="24"/>
                <w:szCs w:val="24"/>
                <w:fitText w:val="1032" w:id="172117999"/>
                <w:lang w:val="en-US" w:eastAsia="zh-CN"/>
              </w:rPr>
              <w:t>（市场监管局</w:t>
            </w:r>
            <w:r>
              <w:rPr>
                <w:rFonts w:hint="eastAsia"/>
                <w:b/>
                <w:bCs/>
                <w:spacing w:val="2"/>
                <w:w w:val="61"/>
                <w:kern w:val="0"/>
                <w:sz w:val="24"/>
                <w:szCs w:val="24"/>
                <w:fitText w:val="1032" w:id="172117999"/>
                <w:lang w:val="en-US"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CF9B0">
            <w:pPr>
              <w:pStyle w:val="8"/>
              <w:spacing w:before="290" w:line="240" w:lineRule="auto"/>
              <w:ind w:left="101" w:right="102"/>
              <w:jc w:val="both"/>
            </w:pPr>
            <w:r>
              <w:rPr>
                <w:spacing w:val="2"/>
              </w:rPr>
              <w:t>对成品油市场主体的登记注</w:t>
            </w:r>
            <w:r>
              <w:rPr>
                <w:spacing w:val="-2"/>
              </w:rPr>
              <w:t>册、油品质量</w:t>
            </w:r>
            <w:r>
              <w:rPr>
                <w:spacing w:val="2"/>
              </w:rPr>
              <w:t>和计量的监管</w:t>
            </w:r>
            <w:r>
              <w:rPr>
                <w:spacing w:val="3"/>
              </w:rPr>
              <w:t>和查处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6360C8">
            <w:pPr>
              <w:pStyle w:val="8"/>
              <w:spacing w:before="78" w:line="240" w:lineRule="auto"/>
              <w:ind w:left="112" w:right="133" w:firstLine="10"/>
              <w:jc w:val="both"/>
            </w:pPr>
            <w:r>
              <w:t>1.【法律】《中华人民共和国计量法》第16条</w:t>
            </w:r>
            <w:r>
              <w:rPr>
                <w:spacing w:val="-1"/>
              </w:rPr>
              <w:t>、第</w:t>
            </w:r>
            <w:r>
              <w:rPr>
                <w:spacing w:val="1"/>
              </w:rPr>
              <w:t>26条、第27条</w:t>
            </w:r>
          </w:p>
          <w:p w14:paraId="4C497D30">
            <w:pPr>
              <w:pStyle w:val="8"/>
              <w:spacing w:before="3" w:line="240" w:lineRule="auto"/>
              <w:ind w:left="112" w:right="132" w:firstLine="10"/>
              <w:jc w:val="both"/>
            </w:pPr>
            <w:r>
              <w:t>2.【行政法规】《中华人民共和国市场主体登记管理条例》第43条、第44条、第45条</w:t>
            </w:r>
          </w:p>
        </w:tc>
        <w:tc>
          <w:tcPr>
            <w:tcW w:w="2675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E9BAD">
            <w:pPr>
              <w:pStyle w:val="8"/>
              <w:spacing w:before="78" w:line="240" w:lineRule="auto"/>
              <w:ind w:left="17" w:firstLine="37"/>
              <w:jc w:val="both"/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联合许可、联合监测预警、移动监管、远程监管、问题线索联合处置、“双随机、一</w:t>
            </w:r>
            <w:r>
              <w:rPr>
                <w:rFonts w:ascii="宋体" w:hAnsi="宋体" w:eastAsia="宋体" w:cs="宋体"/>
                <w:spacing w:val="-17"/>
                <w:lang w:val="en-US" w:eastAsia="en-US"/>
              </w:rPr>
              <w:t>公开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”联合抽查检查、联合信用监管</w:t>
            </w:r>
          </w:p>
        </w:tc>
        <w:tc>
          <w:tcPr>
            <w:tcW w:w="1850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76EC57">
            <w:pPr>
              <w:pStyle w:val="8"/>
              <w:spacing w:before="78" w:line="240" w:lineRule="auto"/>
              <w:jc w:val="center"/>
            </w:pPr>
            <w:r>
              <w:rPr>
                <w:spacing w:val="2"/>
              </w:rPr>
              <w:t>县</w:t>
            </w:r>
          </w:p>
        </w:tc>
      </w:tr>
      <w:tr w14:paraId="3FED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2365" w:hRule="atLeast"/>
        </w:trPr>
        <w:tc>
          <w:tcPr>
            <w:tcW w:w="542" w:type="dxa"/>
            <w:gridSpan w:val="4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4AD2F">
            <w:pPr>
              <w:pStyle w:val="8"/>
              <w:spacing w:before="78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7</w:t>
            </w:r>
          </w:p>
        </w:tc>
        <w:tc>
          <w:tcPr>
            <w:tcW w:w="785" w:type="dxa"/>
            <w:gridSpan w:val="3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6FE8C2">
            <w:pPr>
              <w:pStyle w:val="8"/>
              <w:spacing w:before="78" w:line="240" w:lineRule="auto"/>
              <w:jc w:val="center"/>
            </w:pPr>
            <w:r>
              <w:rPr>
                <w:spacing w:val="6"/>
              </w:rPr>
              <w:t>居民</w:t>
            </w:r>
            <w:r>
              <w:rPr>
                <w:spacing w:val="11"/>
              </w:rPr>
              <w:t>自建</w:t>
            </w:r>
            <w:r>
              <w:rPr>
                <w:spacing w:val="7"/>
              </w:rPr>
              <w:t>房安</w:t>
            </w:r>
            <w:r>
              <w:rPr>
                <w:spacing w:val="-3"/>
              </w:rPr>
              <w:t>全监</w:t>
            </w:r>
            <w:r>
              <w:t>管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52D99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  <w:r>
              <w:rPr>
                <w:rFonts w:hint="eastAsia"/>
                <w:spacing w:val="-15"/>
                <w:lang w:eastAsia="zh-CN"/>
              </w:rPr>
              <w:t>房屋自建房安全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4E20B6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rFonts w:hint="eastAsia"/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15F3A">
            <w:pPr>
              <w:pStyle w:val="8"/>
              <w:spacing w:before="78" w:line="240" w:lineRule="auto"/>
              <w:ind w:right="113"/>
              <w:jc w:val="center"/>
              <w:rPr>
                <w:spacing w:val="13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  <w:r>
              <w:rPr>
                <w:rFonts w:hint="eastAsia"/>
                <w:b/>
                <w:bCs/>
                <w:spacing w:val="0"/>
                <w:w w:val="46"/>
                <w:kern w:val="0"/>
                <w:sz w:val="24"/>
                <w:szCs w:val="24"/>
                <w:fitText w:val="780" w:id="1239291939"/>
                <w:lang w:val="en-US" w:eastAsia="zh-CN"/>
              </w:rPr>
              <w:t>（市场监管局</w:t>
            </w:r>
            <w:r>
              <w:rPr>
                <w:rFonts w:hint="eastAsia"/>
                <w:b/>
                <w:bCs/>
                <w:spacing w:val="3"/>
                <w:w w:val="46"/>
                <w:kern w:val="0"/>
                <w:sz w:val="24"/>
                <w:szCs w:val="24"/>
                <w:fitText w:val="780" w:id="1239291939"/>
                <w:lang w:val="en-US"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F62C66">
            <w:pPr>
              <w:pStyle w:val="8"/>
              <w:spacing w:before="78" w:line="240" w:lineRule="auto"/>
              <w:ind w:right="99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lang w:eastAsia="zh-CN"/>
              </w:rPr>
              <w:t>发放营业执照</w:t>
            </w:r>
            <w:r>
              <w:rPr>
                <w:rFonts w:hint="eastAsia"/>
                <w:lang w:eastAsia="zh-CN"/>
              </w:rPr>
              <w:t>、食品经营许可证；</w:t>
            </w:r>
          </w:p>
          <w:p w14:paraId="3BB9FCBF">
            <w:pPr>
              <w:pStyle w:val="8"/>
              <w:spacing w:before="78" w:line="240" w:lineRule="auto"/>
              <w:ind w:right="99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规范房屋安全鉴定机构的收费行为，依法从严查处出具虚假鉴定报告和违法违规收费的行为。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A7046B0">
            <w:pPr>
              <w:pStyle w:val="8"/>
              <w:spacing w:before="136" w:line="240" w:lineRule="auto"/>
              <w:ind w:right="2"/>
            </w:pPr>
            <w:r>
              <w:rPr>
                <w:spacing w:val="-5"/>
              </w:rPr>
              <w:t>1.【地方性法规】《湖南省居民自建房安全管理若干</w:t>
            </w:r>
            <w:r>
              <w:rPr>
                <w:spacing w:val="1"/>
              </w:rPr>
              <w:t>规定》第3条第5款</w:t>
            </w:r>
          </w:p>
          <w:p w14:paraId="3AA89264">
            <w:pPr>
              <w:pStyle w:val="8"/>
              <w:spacing w:before="22" w:line="240" w:lineRule="auto"/>
              <w:ind w:left="13"/>
            </w:pPr>
            <w:r>
              <w:t>2.【地方规范性文件】《湖南省人民政府办公厅</w:t>
            </w:r>
            <w:r>
              <w:rPr>
                <w:spacing w:val="-1"/>
              </w:rPr>
              <w:t>关于</w:t>
            </w:r>
            <w:r>
              <w:rPr>
                <w:spacing w:val="5"/>
              </w:rPr>
              <w:t>〈湖南省居民自建房安全管理若干规定》实施工作</w:t>
            </w:r>
            <w:r>
              <w:t>的意见〉》(湘政办发〔2023〕7号)二(二)第5</w:t>
            </w:r>
            <w:r>
              <w:rPr>
                <w:spacing w:val="2"/>
              </w:rPr>
              <w:t>点、二(三)第10点</w:t>
            </w:r>
          </w:p>
        </w:tc>
        <w:tc>
          <w:tcPr>
            <w:tcW w:w="2675" w:type="dxa"/>
            <w:gridSpan w:val="2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FE2400">
            <w:pPr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zh-CN" w:bidi="ar-SA"/>
              </w:rPr>
              <w:t>形式审查、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现场检查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161F4CA5">
            <w:pPr>
              <w:spacing w:line="240" w:lineRule="auto"/>
              <w:rPr>
                <w:rFonts w:ascii="宋体" w:hAnsi="宋体" w:eastAsia="宋体" w:cs="宋体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</w:pPr>
          </w:p>
        </w:tc>
      </w:tr>
      <w:tr w14:paraId="2174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34" w:hRule="atLeast"/>
        </w:trPr>
        <w:tc>
          <w:tcPr>
            <w:tcW w:w="542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886DF">
            <w:pPr>
              <w:pStyle w:val="8"/>
              <w:spacing w:before="78"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  <w:p w14:paraId="5B0FDE63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5" w:type="dxa"/>
            <w:gridSpan w:val="3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0097C6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校外培训综合监管</w:t>
            </w:r>
          </w:p>
        </w:tc>
        <w:tc>
          <w:tcPr>
            <w:tcW w:w="753" w:type="dxa"/>
            <w:vMerge w:val="restart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42ED01">
            <w:pPr>
              <w:pStyle w:val="8"/>
              <w:spacing w:before="78" w:line="240" w:lineRule="auto"/>
              <w:jc w:val="center"/>
              <w:rPr>
                <w:spacing w:val="-15"/>
              </w:rPr>
            </w:pPr>
            <w:r>
              <w:rPr>
                <w:spacing w:val="-15"/>
              </w:rPr>
              <w:t>校外培训机构</w:t>
            </w:r>
          </w:p>
        </w:tc>
        <w:tc>
          <w:tcPr>
            <w:tcW w:w="646" w:type="dxa"/>
            <w:gridSpan w:val="2"/>
            <w:vMerge w:val="restart"/>
            <w:tcBorders>
              <w:top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1C895C">
            <w:pPr>
              <w:pStyle w:val="8"/>
              <w:spacing w:before="78" w:line="240" w:lineRule="auto"/>
              <w:jc w:val="center"/>
              <w:rPr>
                <w:spacing w:val="-15"/>
                <w:lang w:val="en-US" w:eastAsia="en-US"/>
              </w:rPr>
            </w:pPr>
            <w:r>
              <w:rPr>
                <w:spacing w:val="-15"/>
              </w:rPr>
              <w:t>配合部门</w:t>
            </w:r>
          </w:p>
        </w:tc>
        <w:tc>
          <w:tcPr>
            <w:tcW w:w="1254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EB1670">
            <w:pPr>
              <w:pStyle w:val="8"/>
              <w:spacing w:before="78" w:line="240" w:lineRule="auto"/>
              <w:ind w:right="113"/>
              <w:jc w:val="center"/>
              <w:rPr>
                <w:spacing w:val="13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</w:p>
          <w:p w14:paraId="1A5E0FE6">
            <w:pPr>
              <w:pStyle w:val="8"/>
              <w:spacing w:before="78" w:line="240" w:lineRule="auto"/>
              <w:ind w:left="351" w:right="113" w:hanging="239"/>
              <w:jc w:val="center"/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/>
                <w:bCs/>
                <w:spacing w:val="0"/>
                <w:w w:val="46"/>
                <w:kern w:val="0"/>
                <w:sz w:val="24"/>
                <w:szCs w:val="24"/>
                <w:fitText w:val="776" w:id="1026436296"/>
                <w:lang w:val="en-US" w:eastAsia="zh-CN"/>
              </w:rPr>
              <w:t>（市场监管局）</w:t>
            </w:r>
          </w:p>
        </w:tc>
        <w:tc>
          <w:tcPr>
            <w:tcW w:w="2397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07BE071">
            <w:pPr>
              <w:pStyle w:val="8"/>
              <w:spacing w:before="125" w:line="240" w:lineRule="auto"/>
              <w:ind w:left="102" w:right="100"/>
              <w:jc w:val="both"/>
            </w:pPr>
            <w:r>
              <w:rPr>
                <w:spacing w:val="-2"/>
              </w:rPr>
              <w:t>对取得办学许</w:t>
            </w:r>
            <w:r>
              <w:rPr>
                <w:spacing w:val="1"/>
              </w:rPr>
              <w:t>可证的营利性</w:t>
            </w:r>
            <w:r>
              <w:rPr>
                <w:spacing w:val="2"/>
              </w:rPr>
              <w:t>校外培训机构</w:t>
            </w:r>
            <w:r>
              <w:rPr>
                <w:spacing w:val="-2"/>
              </w:rPr>
              <w:t>进行登记，发</w:t>
            </w:r>
            <w:r>
              <w:rPr>
                <w:spacing w:val="3"/>
              </w:rPr>
              <w:t>放营业执照</w:t>
            </w:r>
          </w:p>
        </w:tc>
        <w:tc>
          <w:tcPr>
            <w:tcW w:w="4799" w:type="dxa"/>
            <w:gridSpan w:val="2"/>
            <w:vMerge w:val="restart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5A5D8F1F">
            <w:pPr>
              <w:pStyle w:val="8"/>
              <w:spacing w:before="102" w:line="240" w:lineRule="auto"/>
              <w:ind w:left="122" w:right="12" w:hanging="109"/>
            </w:pPr>
            <w:r>
              <w:t>1.【法律】《中华人民共和国价格法》第十二至</w:t>
            </w:r>
            <w:r>
              <w:rPr>
                <w:spacing w:val="-1"/>
              </w:rPr>
              <w:t>第十</w:t>
            </w:r>
            <w:r>
              <w:t>四条、第三十九条、第四十条、第四十二条</w:t>
            </w:r>
          </w:p>
          <w:p w14:paraId="35613359">
            <w:pPr>
              <w:pStyle w:val="8"/>
              <w:spacing w:before="70" w:line="240" w:lineRule="auto"/>
              <w:ind w:left="132" w:hanging="39"/>
            </w:pPr>
            <w:r>
              <w:rPr>
                <w:spacing w:val="-13"/>
              </w:rPr>
              <w:t>2.【行政法规】国务院《价格违法行为行政处罚规定》</w:t>
            </w:r>
            <w:r>
              <w:rPr>
                <w:spacing w:val="-6"/>
              </w:rPr>
              <w:t>第四至第十三条</w:t>
            </w:r>
          </w:p>
          <w:p w14:paraId="1B87831F">
            <w:pPr>
              <w:pStyle w:val="8"/>
              <w:spacing w:before="1" w:line="240" w:lineRule="auto"/>
              <w:ind w:left="193" w:right="72" w:hanging="120"/>
            </w:pPr>
            <w:r>
              <w:t>3.【部门规章】《互联网广告管理办法》(国家</w:t>
            </w:r>
            <w:r>
              <w:rPr>
                <w:spacing w:val="-1"/>
              </w:rPr>
              <w:t>市场</w:t>
            </w:r>
            <w:r>
              <w:t>监督管理总局令第72号)第二十至第二十三条</w:t>
            </w:r>
            <w:r>
              <w:rPr>
                <w:rFonts w:hint="eastAsia"/>
                <w:lang w:eastAsia="zh-CN"/>
              </w:rPr>
              <w:t>、</w:t>
            </w:r>
            <w:r>
              <w:t>第</w:t>
            </w:r>
            <w:r>
              <w:rPr>
                <w:spacing w:val="-3"/>
              </w:rPr>
              <w:t>三十一条</w:t>
            </w:r>
          </w:p>
          <w:p w14:paraId="70BD94E2">
            <w:pPr>
              <w:pStyle w:val="8"/>
              <w:spacing w:before="125" w:line="240" w:lineRule="auto"/>
              <w:ind w:left="133" w:right="113"/>
              <w:jc w:val="both"/>
            </w:pPr>
            <w:r>
              <w:t>4.中共中央办公厅国务院办公厅印发《关于进一步减轻义务教育阶段学生作业负担和校外培训负担的</w:t>
            </w:r>
            <w:r>
              <w:rPr>
                <w:spacing w:val="1"/>
              </w:rPr>
              <w:t>意见》的通知(中办发〔2021〕40号)</w:t>
            </w:r>
            <w:r>
              <w:t>八第28点</w:t>
            </w:r>
          </w:p>
          <w:p w14:paraId="02CEDA61">
            <w:pPr>
              <w:pStyle w:val="8"/>
              <w:spacing w:before="40" w:line="240" w:lineRule="auto"/>
              <w:ind w:left="133"/>
            </w:pPr>
            <w:r>
              <w:t>5.【部门规范性文件】教育部办公厅市场监管</w:t>
            </w:r>
            <w:r>
              <w:rPr>
                <w:spacing w:val="-1"/>
              </w:rPr>
              <w:t>总局</w:t>
            </w:r>
            <w:r>
              <w:t>办公厅关于印发《中小学生校外培训服务合同(示范文本)》的通知(教监管厅函〔2021〕10号):“在执行过程中如有问题或建议，请及时与教育部和市</w:t>
            </w:r>
            <w:r>
              <w:rPr>
                <w:spacing w:val="-14"/>
              </w:rPr>
              <w:t>场监管总局联系，必要时将进一步修订完善示范</w:t>
            </w:r>
            <w:r>
              <w:rPr>
                <w:spacing w:val="-15"/>
              </w:rPr>
              <w:t>文本”</w:t>
            </w:r>
          </w:p>
          <w:p w14:paraId="7F8E8196">
            <w:pPr>
              <w:pStyle w:val="8"/>
              <w:spacing w:before="155" w:line="240" w:lineRule="auto"/>
              <w:ind w:left="72" w:hanging="59"/>
              <w:jc w:val="both"/>
            </w:pPr>
            <w:r>
              <w:rPr>
                <w:spacing w:val="-2"/>
              </w:rPr>
              <w:t>6.【部门规范性文件】教育部等六部门关于加强校外</w:t>
            </w:r>
            <w:r>
              <w:rPr>
                <w:spacing w:val="3"/>
              </w:rPr>
              <w:t>培训机构预收费监管工作的通知(教监管函〔2</w:t>
            </w:r>
            <w:r>
              <w:rPr>
                <w:spacing w:val="2"/>
              </w:rPr>
              <w:t>021〕</w:t>
            </w:r>
            <w:r>
              <w:rPr>
                <w:spacing w:val="-12"/>
              </w:rPr>
              <w:t>2号)三(八)</w:t>
            </w:r>
          </w:p>
          <w:p w14:paraId="5589796D">
            <w:pPr>
              <w:pStyle w:val="8"/>
              <w:spacing w:line="240" w:lineRule="auto"/>
              <w:ind w:left="23"/>
              <w:rPr>
                <w:spacing w:val="8"/>
                <w:sz w:val="25"/>
                <w:szCs w:val="25"/>
              </w:rPr>
            </w:pPr>
            <w:r>
              <w:t>7.【部门规范性文件】教育部等十三部门关于规</w:t>
            </w:r>
            <w:r>
              <w:rPr>
                <w:spacing w:val="-1"/>
              </w:rPr>
              <w:t>范面</w:t>
            </w:r>
            <w:r>
              <w:rPr>
                <w:sz w:val="25"/>
                <w:szCs w:val="25"/>
              </w:rPr>
              <w:t>向中小学生的非学科类校外培训的意见(教监管</w:t>
            </w:r>
            <w:r>
              <w:rPr>
                <w:spacing w:val="8"/>
                <w:sz w:val="25"/>
                <w:szCs w:val="25"/>
              </w:rPr>
              <w:t>〔2022〕4号)七第20点</w:t>
            </w:r>
          </w:p>
          <w:p w14:paraId="6B72E406">
            <w:pPr>
              <w:pStyle w:val="8"/>
              <w:spacing w:line="240" w:lineRule="auto"/>
              <w:ind w:left="23"/>
              <w:rPr>
                <w:spacing w:val="2"/>
                <w:sz w:val="25"/>
                <w:szCs w:val="25"/>
              </w:rPr>
            </w:pPr>
            <w:r>
              <w:rPr>
                <w:sz w:val="25"/>
                <w:szCs w:val="25"/>
              </w:rPr>
              <w:t>8.湖南省委办公厅湖南省人民政府办公厅关于印发</w:t>
            </w:r>
            <w:r>
              <w:rPr>
                <w:spacing w:val="-2"/>
                <w:sz w:val="25"/>
                <w:szCs w:val="25"/>
              </w:rPr>
              <w:t>《湖南省减轻义务教育阶段学生作业负担和校</w:t>
            </w:r>
            <w:r>
              <w:rPr>
                <w:spacing w:val="-3"/>
                <w:sz w:val="25"/>
                <w:szCs w:val="25"/>
              </w:rPr>
              <w:t>外培</w:t>
            </w:r>
            <w:r>
              <w:rPr>
                <w:spacing w:val="2"/>
                <w:sz w:val="25"/>
                <w:szCs w:val="25"/>
              </w:rPr>
              <w:t>训负担实施方案》的通知(湘办发〔2021〕22号)七第25点、第26点</w:t>
            </w:r>
          </w:p>
          <w:p w14:paraId="40F7CCA7">
            <w:pPr>
              <w:pStyle w:val="8"/>
              <w:spacing w:before="124" w:line="240" w:lineRule="auto"/>
              <w:ind w:left="84" w:right="1" w:firstLine="19"/>
              <w:rPr>
                <w:sz w:val="25"/>
                <w:szCs w:val="25"/>
              </w:rPr>
            </w:pPr>
            <w:r>
              <w:rPr>
                <w:spacing w:val="-13"/>
                <w:sz w:val="25"/>
                <w:szCs w:val="25"/>
              </w:rPr>
              <w:t>9.【地方规范性文件】《湖南省教育厅等八部门关于</w:t>
            </w:r>
            <w:r>
              <w:rPr>
                <w:sz w:val="25"/>
                <w:szCs w:val="25"/>
              </w:rPr>
              <w:t>规范非学科类校外培训机构管理的通知》(湘教发</w:t>
            </w:r>
            <w:r>
              <w:rPr>
                <w:spacing w:val="6"/>
                <w:sz w:val="25"/>
                <w:szCs w:val="25"/>
              </w:rPr>
              <w:t>〔2024〕31号，</w:t>
            </w:r>
            <w:r>
              <w:rPr>
                <w:sz w:val="25"/>
                <w:szCs w:val="25"/>
              </w:rPr>
              <w:t>HNPR</w:t>
            </w:r>
            <w:r>
              <w:rPr>
                <w:spacing w:val="6"/>
                <w:sz w:val="25"/>
                <w:szCs w:val="25"/>
              </w:rPr>
              <w:t>-2024-03012)二</w:t>
            </w:r>
          </w:p>
          <w:p w14:paraId="2B6E0777">
            <w:pPr>
              <w:pStyle w:val="8"/>
              <w:spacing w:before="121" w:line="240" w:lineRule="auto"/>
              <w:ind w:left="78" w:firstLine="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10.湖南省教育厅湖南省市场监督管理局关于建立</w:t>
            </w:r>
            <w:r>
              <w:rPr>
                <w:spacing w:val="-7"/>
                <w:sz w:val="25"/>
                <w:szCs w:val="25"/>
              </w:rPr>
              <w:t>全省“双减”问题监督举报长效机制的通知(湘教通</w:t>
            </w:r>
            <w:r>
              <w:rPr>
                <w:spacing w:val="8"/>
                <w:sz w:val="25"/>
                <w:szCs w:val="25"/>
              </w:rPr>
              <w:t>〔2021〕286号)二(二)</w:t>
            </w:r>
          </w:p>
          <w:p w14:paraId="16903A01">
            <w:pPr>
              <w:pStyle w:val="8"/>
              <w:spacing w:before="1" w:line="240" w:lineRule="auto"/>
              <w:ind w:left="84" w:firstLine="19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11.湖南省教育厅等十三部门《关于进一步加强学科</w:t>
            </w:r>
            <w:r>
              <w:rPr>
                <w:sz w:val="25"/>
                <w:szCs w:val="25"/>
              </w:rPr>
              <w:t>类隐形变异培训防范治理工作的实施方案》(湘教</w:t>
            </w:r>
            <w:r>
              <w:rPr>
                <w:spacing w:val="4"/>
                <w:sz w:val="25"/>
                <w:szCs w:val="25"/>
              </w:rPr>
              <w:t>发〔2023〕26号)二(一)第1点、(二)第4点、</w:t>
            </w:r>
            <w:r>
              <w:rPr>
                <w:spacing w:val="2"/>
                <w:sz w:val="25"/>
                <w:szCs w:val="25"/>
              </w:rPr>
              <w:t>第6点、(三)第7点、第8点，三(二)</w:t>
            </w:r>
          </w:p>
          <w:p w14:paraId="717F2694">
            <w:pPr>
              <w:pStyle w:val="8"/>
              <w:spacing w:before="56" w:line="240" w:lineRule="auto"/>
              <w:ind w:left="84" w:firstLine="29"/>
            </w:pPr>
            <w:r>
              <w:rPr>
                <w:spacing w:val="-8"/>
                <w:sz w:val="25"/>
                <w:szCs w:val="25"/>
              </w:rPr>
              <w:t>12.湖南省教育厅等三部门《湖南省加强教育行政执</w:t>
            </w:r>
            <w:r>
              <w:rPr>
                <w:sz w:val="25"/>
                <w:szCs w:val="25"/>
              </w:rPr>
              <w:t>法深入推进校外培训综合治理实施方案》(湘教发</w:t>
            </w:r>
            <w:r>
              <w:rPr>
                <w:spacing w:val="8"/>
                <w:sz w:val="25"/>
                <w:szCs w:val="25"/>
              </w:rPr>
              <w:t>〔2023〕10号)二第1点</w:t>
            </w:r>
          </w:p>
        </w:tc>
        <w:tc>
          <w:tcPr>
            <w:tcW w:w="2675" w:type="dxa"/>
            <w:gridSpan w:val="2"/>
            <w:vMerge w:val="restart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9D533">
            <w:pPr>
              <w:pStyle w:val="8"/>
              <w:spacing w:before="78" w:line="240" w:lineRule="auto"/>
              <w:ind w:left="48"/>
              <w:jc w:val="both"/>
            </w:pPr>
            <w:r>
              <w:rPr>
                <w:spacing w:val="-4"/>
              </w:rPr>
              <w:t>联合许可、联合监测预警、问</w:t>
            </w:r>
            <w:r>
              <w:rPr>
                <w:spacing w:val="3"/>
              </w:rPr>
              <w:t>题线索联合处置、“双随机、</w:t>
            </w:r>
            <w:r>
              <w:rPr>
                <w:spacing w:val="-5"/>
              </w:rPr>
              <w:t>一公开”联合抽查检查、联合</w:t>
            </w:r>
            <w:r>
              <w:rPr>
                <w:spacing w:val="-6"/>
              </w:rPr>
              <w:t>信用监管、参与跨部门联合执</w:t>
            </w:r>
            <w:r>
              <w:rPr>
                <w:spacing w:val="23"/>
              </w:rPr>
              <w:t>法</w:t>
            </w:r>
          </w:p>
        </w:tc>
        <w:tc>
          <w:tcPr>
            <w:tcW w:w="1850" w:type="dxa"/>
            <w:gridSpan w:val="2"/>
            <w:vMerge w:val="restart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D2976">
            <w:pPr>
              <w:pStyle w:val="8"/>
              <w:spacing w:before="78" w:line="240" w:lineRule="auto"/>
              <w:ind w:right="22"/>
              <w:jc w:val="center"/>
            </w:pPr>
            <w:r>
              <w:rPr>
                <w:spacing w:val="2"/>
              </w:rPr>
              <w:t>县</w:t>
            </w:r>
          </w:p>
        </w:tc>
      </w:tr>
      <w:tr w14:paraId="651AE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872" w:hRule="atLeast"/>
        </w:trPr>
        <w:tc>
          <w:tcPr>
            <w:tcW w:w="542" w:type="dxa"/>
            <w:gridSpan w:val="4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69578B08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785" w:type="dxa"/>
            <w:gridSpan w:val="3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6C570D7F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753" w:type="dxa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15A5568">
            <w:pPr>
              <w:spacing w:line="240" w:lineRule="auto"/>
              <w:jc w:val="center"/>
              <w:rPr>
                <w:rFonts w:ascii="Arial"/>
                <w:sz w:val="21"/>
              </w:rPr>
            </w:pPr>
          </w:p>
        </w:tc>
        <w:tc>
          <w:tcPr>
            <w:tcW w:w="646" w:type="dxa"/>
            <w:gridSpan w:val="2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AA9EEAB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254" w:type="dxa"/>
            <w:gridSpan w:val="2"/>
            <w:vMerge w:val="continue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9EF0871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0317E2E6">
            <w:pPr>
              <w:pStyle w:val="8"/>
              <w:spacing w:before="110" w:line="240" w:lineRule="auto"/>
              <w:ind w:left="102" w:right="83"/>
              <w:jc w:val="both"/>
            </w:pPr>
            <w:r>
              <w:rPr>
                <w:spacing w:val="5"/>
              </w:rPr>
              <w:t>在职责范围内</w:t>
            </w:r>
            <w:r>
              <w:rPr>
                <w:spacing w:val="-2"/>
              </w:rPr>
              <w:t>对涉及非学科</w:t>
            </w:r>
            <w:r>
              <w:rPr>
                <w:spacing w:val="3"/>
              </w:rPr>
              <w:t>类校外培训的</w:t>
            </w:r>
            <w:r>
              <w:rPr>
                <w:spacing w:val="2"/>
              </w:rPr>
              <w:t>问题进行单独或联合监管</w:t>
            </w:r>
          </w:p>
        </w:tc>
        <w:tc>
          <w:tcPr>
            <w:tcW w:w="4799" w:type="dxa"/>
            <w:gridSpan w:val="2"/>
            <w:vMerge w:val="continue"/>
            <w:tcBorders>
              <w:top w:val="nil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233DB42B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top w:val="nil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124B83A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top w:val="nil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39739F6"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 w14:paraId="750D7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34" w:hRule="atLeast"/>
        </w:trPr>
        <w:tc>
          <w:tcPr>
            <w:tcW w:w="542" w:type="dxa"/>
            <w:gridSpan w:val="4"/>
            <w:vMerge w:val="continue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5BE4FD">
            <w:pPr>
              <w:spacing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5" w:type="dxa"/>
            <w:gridSpan w:val="3"/>
            <w:vMerge w:val="continue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666B">
            <w:pPr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53" w:type="dxa"/>
            <w:vMerge w:val="continue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541812">
            <w:pPr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46" w:type="dxa"/>
            <w:gridSpan w:val="2"/>
            <w:vMerge w:val="continue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CC51B9">
            <w:pPr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4" w:type="dxa"/>
            <w:gridSpan w:val="2"/>
            <w:vMerge w:val="continue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155F86">
            <w:pPr>
              <w:spacing w:line="240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6A2A574C">
            <w:pPr>
              <w:pStyle w:val="8"/>
              <w:spacing w:before="130" w:line="240" w:lineRule="auto"/>
              <w:ind w:left="102" w:right="89"/>
              <w:jc w:val="both"/>
            </w:pPr>
            <w:r>
              <w:rPr>
                <w:spacing w:val="4"/>
              </w:rPr>
              <w:t>负责校外培训</w:t>
            </w:r>
            <w:r>
              <w:rPr>
                <w:spacing w:val="2"/>
              </w:rPr>
              <w:t>价格监督、广</w:t>
            </w:r>
            <w:r>
              <w:rPr>
                <w:spacing w:val="1"/>
              </w:rPr>
              <w:t>告监管，依法查处相关违法</w:t>
            </w:r>
            <w:r>
              <w:rPr>
                <w:spacing w:val="2"/>
              </w:rPr>
              <w:t>行为，配合做</w:t>
            </w:r>
            <w:r>
              <w:rPr>
                <w:spacing w:val="-2"/>
              </w:rPr>
              <w:t>好校外培训合</w:t>
            </w:r>
            <w:r>
              <w:rPr>
                <w:spacing w:val="1"/>
              </w:rPr>
              <w:t>同格式条款规</w:t>
            </w:r>
            <w:r>
              <w:rPr>
                <w:spacing w:val="5"/>
              </w:rPr>
              <w:t>范工作</w:t>
            </w:r>
          </w:p>
        </w:tc>
        <w:tc>
          <w:tcPr>
            <w:tcW w:w="479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4DADCEDF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267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746A68B7">
            <w:pPr>
              <w:spacing w:line="240" w:lineRule="auto"/>
              <w:rPr>
                <w:rFonts w:ascii="Arial"/>
                <w:sz w:val="21"/>
              </w:rPr>
            </w:pPr>
          </w:p>
        </w:tc>
        <w:tc>
          <w:tcPr>
            <w:tcW w:w="1850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 w14:paraId="390D4938">
            <w:pPr>
              <w:spacing w:line="240" w:lineRule="auto"/>
              <w:rPr>
                <w:rFonts w:ascii="Arial"/>
                <w:sz w:val="21"/>
              </w:rPr>
            </w:pPr>
          </w:p>
        </w:tc>
      </w:tr>
      <w:tr w14:paraId="4DA3F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3776" w:hRule="atLeast"/>
        </w:trPr>
        <w:tc>
          <w:tcPr>
            <w:tcW w:w="532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37392">
            <w:pPr>
              <w:pStyle w:val="8"/>
              <w:spacing w:before="78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9</w:t>
            </w:r>
          </w:p>
        </w:tc>
        <w:tc>
          <w:tcPr>
            <w:tcW w:w="795" w:type="dxa"/>
            <w:gridSpan w:val="5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EDCF5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  <w:r>
              <w:rPr>
                <w:rFonts w:hint="eastAsia"/>
                <w:spacing w:val="-15"/>
                <w:lang w:eastAsia="zh-CN"/>
              </w:rPr>
              <w:t>殡葬服务综合监管</w:t>
            </w:r>
          </w:p>
        </w:tc>
        <w:tc>
          <w:tcPr>
            <w:tcW w:w="753" w:type="dxa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0215E0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</w:p>
          <w:p w14:paraId="2D1A9A5F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</w:p>
          <w:p w14:paraId="3BE15B9E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  <w:r>
              <w:rPr>
                <w:rFonts w:hint="eastAsia"/>
                <w:spacing w:val="-15"/>
                <w:lang w:eastAsia="zh-CN"/>
              </w:rPr>
              <w:t>殡仪馆、公墓、殡仪服</w:t>
            </w:r>
            <w:r>
              <w:rPr>
                <w:rFonts w:hint="eastAsia"/>
                <w:spacing w:val="-15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3946525</wp:posOffset>
                      </wp:positionV>
                      <wp:extent cx="194945" cy="17780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945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BB1388">
                                  <w:pPr>
                                    <w:pStyle w:val="8"/>
                                    <w:spacing w:before="20" w:line="199" w:lineRule="auto"/>
                                    <w:ind w:left="20"/>
                                  </w:pPr>
                                </w:p>
                              </w:txbxContent>
                            </wps:txbx>
                            <wps:bodyPr vert="eaVert"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13.75pt;margin-top:310.75pt;height:14pt;width:15.35pt;mso-position-horizontal-relative:page;mso-position-vertical-relative:page;z-index:251660288;mso-width-relative:page;mso-height-relative:page;" filled="f" stroked="f" coordsize="21600,21600" o:gfxdata="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y5p3NYAAAAJAQAADwAAAAAAAAABACAAAAAiAAAAZHJzL2Rvd25yZXYu&#10;eG1sUEsBAhQAFAAAAAgAh07iQGSD4DLEAQAAfwMAAA4AAAAAAAAAAQAgAAAAJQEAAGRycy9lMm9E&#10;b2MueG1sUEsFBgAAAAAGAAYAWQEAAFs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76BB1388">
                            <w:pPr>
                              <w:pStyle w:val="8"/>
                              <w:spacing w:before="20" w:line="199" w:lineRule="auto"/>
                              <w:ind w:left="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15"/>
                <w:lang w:eastAsia="zh-CN"/>
              </w:rPr>
              <w:t>务机构和个人</w:t>
            </w:r>
          </w:p>
        </w:tc>
        <w:tc>
          <w:tcPr>
            <w:tcW w:w="646" w:type="dxa"/>
            <w:gridSpan w:val="2"/>
            <w:tcBorders>
              <w:bottom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B3F5C">
            <w:pPr>
              <w:pStyle w:val="8"/>
              <w:spacing w:before="78" w:line="240" w:lineRule="auto"/>
              <w:jc w:val="center"/>
              <w:rPr>
                <w:rFonts w:hint="eastAsia"/>
                <w:spacing w:val="-15"/>
                <w:lang w:eastAsia="zh-CN"/>
              </w:rPr>
            </w:pPr>
            <w:r>
              <w:rPr>
                <w:rFonts w:hint="eastAsia"/>
                <w:spacing w:val="-15"/>
                <w:lang w:eastAsia="zh-CN"/>
              </w:rPr>
              <w:t>配合部门</w:t>
            </w:r>
          </w:p>
        </w:tc>
        <w:tc>
          <w:tcPr>
            <w:tcW w:w="125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8BB03">
            <w:pPr>
              <w:pStyle w:val="8"/>
              <w:spacing w:before="78" w:line="240" w:lineRule="auto"/>
              <w:ind w:right="102"/>
              <w:jc w:val="center"/>
              <w:rPr>
                <w:spacing w:val="13"/>
              </w:rPr>
            </w:pPr>
            <w:r>
              <w:rPr>
                <w:spacing w:val="3"/>
              </w:rPr>
              <w:t>市场监管</w:t>
            </w:r>
            <w:r>
              <w:rPr>
                <w:spacing w:val="13"/>
              </w:rPr>
              <w:t>部门</w:t>
            </w:r>
          </w:p>
          <w:p w14:paraId="5A4B8D75">
            <w:pPr>
              <w:pStyle w:val="8"/>
              <w:spacing w:before="78" w:line="240" w:lineRule="auto"/>
              <w:ind w:left="352" w:right="102" w:hanging="239"/>
              <w:jc w:val="center"/>
              <w:rPr>
                <w:rFonts w:hint="eastAsia" w:eastAsia="宋体"/>
                <w:spacing w:val="13"/>
                <w:lang w:eastAsia="zh-CN"/>
              </w:rPr>
            </w:pPr>
            <w:r>
              <w:rPr>
                <w:rFonts w:hint="eastAsia"/>
                <w:b/>
                <w:bCs/>
                <w:spacing w:val="1"/>
                <w:w w:val="40"/>
                <w:kern w:val="0"/>
                <w:sz w:val="24"/>
                <w:szCs w:val="24"/>
                <w:fitText w:val="686" w:id="1528904770"/>
                <w:lang w:val="en-US" w:eastAsia="zh-CN"/>
              </w:rPr>
              <w:t>（市场监管局</w:t>
            </w:r>
            <w:r>
              <w:rPr>
                <w:rFonts w:hint="eastAsia"/>
                <w:b/>
                <w:bCs/>
                <w:spacing w:val="10"/>
                <w:w w:val="40"/>
                <w:kern w:val="0"/>
                <w:sz w:val="24"/>
                <w:szCs w:val="24"/>
                <w:fitText w:val="686" w:id="1528904770"/>
                <w:lang w:val="en-US" w:eastAsia="zh-CN"/>
              </w:rPr>
              <w:t>）</w:t>
            </w:r>
          </w:p>
        </w:tc>
        <w:tc>
          <w:tcPr>
            <w:tcW w:w="239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09FEF">
            <w:pPr>
              <w:pStyle w:val="8"/>
              <w:spacing w:before="78" w:line="240" w:lineRule="auto"/>
              <w:jc w:val="both"/>
            </w:pPr>
            <w:r>
              <w:rPr>
                <w:spacing w:val="-11"/>
              </w:rPr>
              <w:t>对殡葬中介服</w:t>
            </w:r>
            <w:r>
              <w:rPr>
                <w:spacing w:val="2"/>
              </w:rPr>
              <w:t>务及销售丧葬</w:t>
            </w:r>
            <w:r>
              <w:rPr>
                <w:spacing w:val="1"/>
              </w:rPr>
              <w:t>用品不明码标</w:t>
            </w:r>
            <w:r>
              <w:rPr>
                <w:spacing w:val="-10"/>
              </w:rPr>
              <w:t>价、价格欺诈，</w:t>
            </w:r>
            <w:r>
              <w:rPr>
                <w:spacing w:val="2"/>
              </w:rPr>
              <w:t>实行政府定价的公墓不执行</w:t>
            </w:r>
            <w:r>
              <w:rPr>
                <w:spacing w:val="-1"/>
              </w:rPr>
              <w:t>政府定价等违</w:t>
            </w:r>
            <w:r>
              <w:rPr>
                <w:spacing w:val="2"/>
              </w:rPr>
              <w:t>法行为进行监</w:t>
            </w:r>
            <w:r>
              <w:rPr>
                <w:spacing w:val="33"/>
              </w:rPr>
              <w:t>管</w:t>
            </w:r>
          </w:p>
        </w:tc>
        <w:tc>
          <w:tcPr>
            <w:tcW w:w="479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8DCA1">
            <w:pPr>
              <w:pStyle w:val="8"/>
              <w:spacing w:before="122" w:line="240" w:lineRule="auto"/>
              <w:ind w:left="115"/>
              <w:jc w:val="both"/>
            </w:pPr>
            <w:r>
              <w:t>1.【法律】《价格法》第39条</w:t>
            </w:r>
          </w:p>
          <w:p w14:paraId="6C2FA85E">
            <w:pPr>
              <w:pStyle w:val="8"/>
              <w:spacing w:before="115" w:line="240" w:lineRule="auto"/>
              <w:ind w:left="84" w:right="72" w:hanging="20"/>
              <w:jc w:val="both"/>
            </w:pPr>
            <w:r>
              <w:t>2.【行政法规】《价格违法行为行政处罚规定》</w:t>
            </w:r>
            <w:r>
              <w:rPr>
                <w:spacing w:val="-1"/>
              </w:rPr>
              <w:t>第9</w:t>
            </w:r>
            <w:r>
              <w:t>条</w:t>
            </w:r>
          </w:p>
          <w:p w14:paraId="0DCD6E67">
            <w:pPr>
              <w:pStyle w:val="8"/>
              <w:spacing w:before="3" w:line="240" w:lineRule="auto"/>
              <w:ind w:left="93" w:right="11" w:hanging="29"/>
              <w:jc w:val="both"/>
            </w:pPr>
            <w:r>
              <w:t>3.【部门规范性文件】《关于印发&lt;全国殡葬领</w:t>
            </w:r>
            <w:r>
              <w:rPr>
                <w:spacing w:val="-1"/>
              </w:rPr>
              <w:t>域突</w:t>
            </w:r>
            <w:r>
              <w:rPr>
                <w:spacing w:val="6"/>
              </w:rPr>
              <w:t>出问题专项整治行动方案&gt;的通知》(民发〔2018〕</w:t>
            </w:r>
            <w:r>
              <w:rPr>
                <w:spacing w:val="37"/>
              </w:rPr>
              <w:t>77号)第4点第2条</w:t>
            </w:r>
          </w:p>
          <w:p w14:paraId="3878664D">
            <w:pPr>
              <w:pStyle w:val="8"/>
              <w:spacing w:before="12" w:line="240" w:lineRule="auto"/>
              <w:ind w:left="5"/>
              <w:jc w:val="both"/>
            </w:pPr>
            <w:r>
              <w:rPr>
                <w:spacing w:val="-1"/>
              </w:rPr>
              <w:t>4.【地方规范性文件】《关于印发《湖南省殡葬业价</w:t>
            </w:r>
            <w:r>
              <w:t>格秩序、公益性安葬设施建设经营及私建硬化大墓、活人墓专项整治工作实施方案》的通知》(湘</w:t>
            </w:r>
            <w:r>
              <w:rPr>
                <w:spacing w:val="-1"/>
              </w:rPr>
              <w:t>民发</w:t>
            </w:r>
            <w:r>
              <w:rPr>
                <w:spacing w:val="4"/>
              </w:rPr>
              <w:t>〔2021〕27号)第2点第3条</w:t>
            </w:r>
          </w:p>
        </w:tc>
        <w:tc>
          <w:tcPr>
            <w:tcW w:w="267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5F8391">
            <w:pPr>
              <w:pStyle w:val="8"/>
              <w:spacing w:before="78" w:line="240" w:lineRule="auto"/>
              <w:ind w:left="118" w:hanging="119"/>
              <w:jc w:val="center"/>
            </w:pPr>
            <w:r>
              <w:rPr>
                <w:spacing w:val="-9"/>
              </w:rPr>
              <w:t>“双随机、一公开”方式抽查检</w:t>
            </w:r>
            <w:r>
              <w:rPr>
                <w:spacing w:val="-1"/>
              </w:rPr>
              <w:t>查、联合执法</w:t>
            </w:r>
          </w:p>
        </w:tc>
        <w:tc>
          <w:tcPr>
            <w:tcW w:w="1850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0AFC23">
            <w:pPr>
              <w:pStyle w:val="8"/>
              <w:spacing w:before="78" w:line="240" w:lineRule="auto"/>
              <w:ind w:left="100"/>
              <w:jc w:val="center"/>
            </w:pPr>
            <w:r>
              <w:rPr>
                <w:spacing w:val="2"/>
              </w:rPr>
              <w:t>县</w:t>
            </w:r>
          </w:p>
        </w:tc>
      </w:tr>
    </w:tbl>
    <w:p w14:paraId="51AA527D">
      <w:pPr>
        <w:spacing w:before="59"/>
      </w:pPr>
    </w:p>
    <w:p w14:paraId="7021E1A4">
      <w:pPr>
        <w:pStyle w:val="2"/>
      </w:pPr>
    </w:p>
    <w:sectPr>
      <w:footerReference r:id="rId5" w:type="default"/>
      <w:pgSz w:w="16840" w:h="11900"/>
      <w:pgMar w:top="1011" w:right="405" w:bottom="1450" w:left="754" w:header="0" w:footer="1251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62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433F9C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　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433F9C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　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k0OTkzNmZiYzBmOTJmYzhhZjFjYTM3MjBhNjE3ZWQifQ=="/>
  </w:docVars>
  <w:rsids>
    <w:rsidRoot w:val="00000000"/>
    <w:rsid w:val="0076347B"/>
    <w:rsid w:val="19F76096"/>
    <w:rsid w:val="2EF8DFAA"/>
    <w:rsid w:val="3BFE2C01"/>
    <w:rsid w:val="6DEF5CF2"/>
    <w:rsid w:val="6EF671D8"/>
    <w:rsid w:val="76AEBB3E"/>
    <w:rsid w:val="797FAF2B"/>
    <w:rsid w:val="79B505CA"/>
    <w:rsid w:val="7A357E27"/>
    <w:rsid w:val="7DDD2EF2"/>
    <w:rsid w:val="7DFEDFA5"/>
    <w:rsid w:val="7E834298"/>
    <w:rsid w:val="7EBFBA29"/>
    <w:rsid w:val="7F7E587A"/>
    <w:rsid w:val="7FB5E17E"/>
    <w:rsid w:val="AB979112"/>
    <w:rsid w:val="B5DFBA32"/>
    <w:rsid w:val="B76FD5DB"/>
    <w:rsid w:val="BE5FCC37"/>
    <w:rsid w:val="BFEF9AF6"/>
    <w:rsid w:val="CF751259"/>
    <w:rsid w:val="D3F45A6A"/>
    <w:rsid w:val="DA7F3643"/>
    <w:rsid w:val="DEFFD194"/>
    <w:rsid w:val="E76F1429"/>
    <w:rsid w:val="EECF336C"/>
    <w:rsid w:val="F49FE548"/>
    <w:rsid w:val="F4EF03B1"/>
    <w:rsid w:val="F62FCE05"/>
    <w:rsid w:val="FDFF0C4E"/>
    <w:rsid w:val="FFC3D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2588</Words>
  <Characters>2700</Characters>
  <TotalTime>8</TotalTime>
  <ScaleCrop>false</ScaleCrop>
  <LinksUpToDate>false</LinksUpToDate>
  <CharactersWithSpaces>2700</CharactersWithSpaces>
  <Application>WPS Office_12.8.2.18605_F1E327BC-269C-435d-A152-05C5408002CA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2024-12-15T16:35:00Z</dcterms:created>
  <dc:creator>Kingsoft-PDF</dc:creator>
  <cp:lastModifiedBy>蒲玲丽</cp:lastModifiedBy>
  <cp:lastPrinted>2025-03-27T08:54:33Z</cp:lastPrinted>
  <dcterms:modified xsi:type="dcterms:W3CDTF">2025-03-27T08:54:53Z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2024-12-11T08:35:13Z</vt:filetime>
  </property>
  <property fmtid="{D5CDD505-2E9C-101B-9397-08002B2CF9AE}" pid="4" name="UsrData">
    <vt:lpwstr>6758de376c528e001f04bef9wl</vt:lpwstr>
  </property>
  <property fmtid="{D5CDD505-2E9C-101B-9397-08002B2CF9AE}" pid="5" name="KSOProductBuildVer">
    <vt:lpwstr>2052-12.8.2.18605</vt:lpwstr>
  </property>
  <property fmtid="{D5CDD505-2E9C-101B-9397-08002B2CF9AE}" pid="6" name="ICV">
    <vt:lpwstr>2C3547D703577549AF61E267EBBEEDE8_43</vt:lpwstr>
  </property>
  <property fmtid="{D5CDD505-2E9C-101B-9397-08002B2CF9AE}" pid="7" name="KSOTemplateDocerSaveRecord">
    <vt:lpwstr>eyJoZGlkIjoiMTk0MWYwNzQ0YTY0YzVlZThlZTZjNTdhZTBhODQyNTgiLCJ1c2VySWQiOiI0MDYxMDAyMTgifQ==</vt:lpwstr>
  </property>
</Properties>
</file>