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bottom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附件2-3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ottom"/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2023年自然灾害救灾资金（地质灾害）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bottom"/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b w:val="0"/>
          <w:bCs w:val="0"/>
          <w:sz w:val="44"/>
          <w:szCs w:val="44"/>
          <w:lang w:val="en-US" w:eastAsia="zh-CN"/>
        </w:rPr>
        <w:t>项目绩效评价报告</w:t>
      </w:r>
    </w:p>
    <w:p>
      <w:pPr>
        <w:numPr>
          <w:ilvl w:val="0"/>
          <w:numId w:val="0"/>
        </w:num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rPr>
          <w:rFonts w:hint="eastAsia" w:ascii="楷体_GB2312" w:hAnsi="楷体_GB2312" w:eastAsia="楷体_GB2312" w:cs="楷体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bottom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度湖南省财政厅下达我县自然灾害救灾（含地质灾害）资金376.4982万元，其中332.04838万元用于全县11个乡镇自然灾害生活救助，23万元用于地质灾害（道路整治）治理，8.70万元用于重建补助资金，12.74982万元用于应急物质采购（帐篷，运输费等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2023年地质灾害项目资金，主要是用于预防和治理地质灾害体，地质灾害失联人员搜救，二次灾害的防范、应急调查与监测预警、灾害成因调查分析等，提高地方应对自然灾害的能力，加强自然灾害防御，确保地区社会安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绩效评价的目的、对象和范围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（3）促使项目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地质灾害救灾资金80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截止2023年底，地质灾害资金已使用39万元（晃州镇太阳山地灾应急治理项目16万元，两河口村道路应急处置项目20万元，扶罗镇弓判村道路应急整治项目3万元），完成绩效指标48.75%。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（二）绩效评价原则、评价指标体系（付表说明）、评价方法、评价标准等。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（三）绩效评价过程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（1）成立绩效评价小组；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三、综合评价及评价结论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2023年自然灾害救灾资金（地质灾害）80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我县地质灾害应急治理、道路应急处置、整治等三个项目。截止2023年12月31日，该专项资金80万元指标已到达，决算支出39万元，占预算执行率48.75%。其中晃州镇新村村太阳山地质应急治理16万元，两河口村道路应急处置20万元，扶罗镇弓判村道路应急整治3万元，项目完成率100%，项目验收合格率100%，灾区群众满意度95%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（一）项目决策情况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救灾资金不得挤占、挪用、截留或扩大资金资金使用范围，严格按照财务制度有关规定拨付和使用。建立台账和财务档案，做到账实相符、账表相符。资金分配方案报经县领导签字后，由县财政局、县应急管理局联合行文下达指标，组织实施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（二）项目产出过程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质灾害专项资金80万元按照乡镇发生地质灾害危害程度不同进行分配，重点地质灾害点晃州镇41万元，波州镇2万元，鱼市镇4万元，林冲镇4万元，凉伞镇2万元，扶罗镇9万元；贡溪镇2万元，禾滩镇2万元，中寨镇5万元，米贝乡,5万元，步头降乡4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2023年自然灾害救灾资金（地质灾害）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项目总投资预算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80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全部资金用于我县地质灾害应急治理、村组级公路应急整治，占总预算的100%。2023年12月31日，该项目预算80万元资金，已拨付到位，决算支出39万元，预算执行率48.75%。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2023年我单位自然灾害救灾（地质灾害）资金共80万元，已支付39万元，剩余41万元未付。占2023年度中央转移支付资金395万元的9.87%，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项目覆盖晃州镇新村村、两河口村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，扶罗镇弓判村。受益人口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3322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人，满意度达100%。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2、经济效益：2023年中央自然灾害救灾资金下拨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100%。较好地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乡村经济发展，改善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受灾群众</w:t>
      </w:r>
      <w:r>
        <w:rPr>
          <w:rFonts w:hint="eastAsia" w:ascii="仿宋_GB2312" w:hAnsi="仿宋_GB2312" w:eastAsia="仿宋_GB2312" w:cs="仿宋_GB2312"/>
          <w:sz w:val="32"/>
          <w:szCs w:val="32"/>
        </w:rPr>
        <w:t>生活条件，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保障人民群众生命财产安全，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增加人民群众幸福感。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确保资金专款专用，乡镇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有专人负责，保障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因自然灾害具有突发性的特点，无法准确预估受灾情况，平时加强自然灾害的监测和预防，提高应对自然灾害的能力，保障人民群众生命财产安全。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（一）、因自然灾害的突发性和不可遇见性，无法准确将自然灾害救灾资金纳入预算内执行，故预算执行率上下浮动较大。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（二）、由于县级财政资金紧张，专项资金支出进度缓慢，影响专项资金使用的进度。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2024年4月10日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rPr>
          <w:rFonts w:ascii="华文中宋" w:hAnsi="华文中宋" w:eastAsia="华文中宋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AF7671D"/>
    <w:rsid w:val="06474C06"/>
    <w:rsid w:val="2AF7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2024-04-09T00:30:00Z</dcterms:created>
  <dc:creator>6105</dc:creator>
  <cp:lastModifiedBy>6105</cp:lastModifiedBy>
  <dcterms:modified xsi:type="dcterms:W3CDTF">2024-04-10T00:24:52Z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C80511BE4DE448E79BA1600573930321_11</vt:lpwstr>
  </property>
</Properties>
</file>