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4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76"/>
        <w:gridCol w:w="3366"/>
        <w:gridCol w:w="1421"/>
        <w:gridCol w:w="2249"/>
      </w:tblGrid>
      <w:tr w14:paraId="4E959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4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C801460">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行政处罚信息公示表</w:t>
            </w:r>
          </w:p>
        </w:tc>
      </w:tr>
      <w:tr w14:paraId="0CE49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83007">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被处罚单位（人）</w:t>
            </w:r>
            <w:r>
              <w:rPr>
                <w:rFonts w:hint="eastAsia" w:ascii="黑体" w:hAnsi="宋体" w:eastAsia="黑体" w:cs="黑体"/>
                <w:i w:val="0"/>
                <w:iCs w:val="0"/>
                <w:color w:val="000000"/>
                <w:kern w:val="0"/>
                <w:sz w:val="24"/>
                <w:szCs w:val="24"/>
                <w:u w:val="none"/>
                <w:lang w:val="en-US" w:eastAsia="zh-CN" w:bidi="ar"/>
              </w:rPr>
              <w:br w:type="textWrapping"/>
            </w:r>
          </w:p>
        </w:tc>
        <w:tc>
          <w:tcPr>
            <w:tcW w:w="703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F6B1646">
            <w:pPr>
              <w:bidi w:val="0"/>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新晃县梁</w:t>
            </w:r>
            <w:r>
              <w:rPr>
                <w:rFonts w:hint="eastAsia" w:ascii="仿宋_GB2312" w:hAnsi="仿宋_GB2312" w:eastAsia="仿宋_GB2312" w:cs="仿宋_GB2312"/>
                <w:i w:val="0"/>
                <w:iCs w:val="0"/>
                <w:color w:val="000000"/>
                <w:kern w:val="0"/>
                <w:sz w:val="24"/>
                <w:szCs w:val="24"/>
                <w:u w:val="none"/>
                <w:lang w:val="en-US" w:eastAsia="zh-CN" w:bidi="ar"/>
              </w:rPr>
              <w:t>**烟花爆竹经营店（统一社会信用代码：92431227MA</w:t>
            </w:r>
            <w:r>
              <w:rPr>
                <w:rFonts w:hint="eastAsia" w:ascii="仿宋_GB2312" w:hAnsi="仿宋_GB2312" w:eastAsia="仿宋_GB2312" w:cs="仿宋_GB2312"/>
                <w:i w:val="0"/>
                <w:iCs w:val="0"/>
                <w:color w:val="000000"/>
                <w:kern w:val="0"/>
                <w:sz w:val="24"/>
                <w:szCs w:val="24"/>
                <w:u w:val="none"/>
                <w:lang w:val="en-US" w:eastAsia="zh-CN" w:bidi="ar"/>
              </w:rPr>
              <w:t>********；经营者：梁</w:t>
            </w:r>
            <w:r>
              <w:rPr>
                <w:rFonts w:hint="eastAsia" w:ascii="仿宋_GB2312" w:hAnsi="仿宋_GB2312" w:eastAsia="仿宋_GB2312" w:cs="仿宋_GB2312"/>
                <w:i w:val="0"/>
                <w:iCs w:val="0"/>
                <w:color w:val="000000"/>
                <w:kern w:val="0"/>
                <w:sz w:val="24"/>
                <w:szCs w:val="24"/>
                <w:u w:val="none"/>
                <w:lang w:val="en-US" w:eastAsia="zh-CN" w:bidi="ar"/>
              </w:rPr>
              <w:t>**</w:t>
            </w:r>
            <w:bookmarkStart w:id="0" w:name="_GoBack"/>
            <w:bookmarkEnd w:id="0"/>
            <w:r>
              <w:rPr>
                <w:rFonts w:hint="eastAsia" w:ascii="仿宋_GB2312" w:hAnsi="仿宋_GB2312" w:eastAsia="仿宋_GB2312" w:cs="仿宋_GB2312"/>
                <w:i w:val="0"/>
                <w:iCs w:val="0"/>
                <w:color w:val="000000"/>
                <w:kern w:val="0"/>
                <w:sz w:val="24"/>
                <w:szCs w:val="24"/>
                <w:u w:val="none"/>
                <w:lang w:val="en-US" w:eastAsia="zh-CN" w:bidi="ar"/>
              </w:rPr>
              <w:t>）</w:t>
            </w:r>
          </w:p>
        </w:tc>
      </w:tr>
      <w:tr w14:paraId="7F06E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37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486E907">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地     址</w:t>
            </w:r>
          </w:p>
        </w:tc>
        <w:tc>
          <w:tcPr>
            <w:tcW w:w="7036"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14:paraId="6F27C4DF">
            <w:pPr>
              <w:ind w:firstLine="480" w:firstLineChars="200"/>
              <w:rPr>
                <w:rFonts w:hint="eastAsia" w:ascii="仿宋_GB2312" w:hAnsi="仿宋_GB2312" w:eastAsia="仿宋_GB2312" w:cs="仿宋_GB2312"/>
                <w:i w:val="0"/>
                <w:iCs w:val="0"/>
                <w:color w:val="000000"/>
                <w:kern w:val="0"/>
                <w:sz w:val="24"/>
                <w:szCs w:val="24"/>
                <w:u w:val="none"/>
                <w:lang w:val="en-US" w:eastAsia="zh-CN" w:bidi="ar"/>
              </w:rPr>
            </w:pPr>
          </w:p>
          <w:p w14:paraId="17C58A6A">
            <w:pP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湖南省新晃侗族自治县鱼市镇</w:t>
            </w:r>
            <w:r>
              <w:rPr>
                <w:rFonts w:hint="eastAsia" w:ascii="仿宋_GB2312" w:hAnsi="仿宋_GB2312" w:eastAsia="仿宋_GB2312" w:cs="仿宋_GB2312"/>
                <w:i w:val="0"/>
                <w:iCs w:val="0"/>
                <w:color w:val="000000"/>
                <w:kern w:val="0"/>
                <w:sz w:val="24"/>
                <w:szCs w:val="24"/>
                <w:u w:val="none"/>
                <w:lang w:val="en-US" w:eastAsia="zh-CN" w:bidi="ar"/>
              </w:rPr>
              <w:t>**村</w:t>
            </w:r>
          </w:p>
          <w:p w14:paraId="32DECE4E">
            <w:pPr>
              <w:rPr>
                <w:rFonts w:hint="default" w:ascii="仿宋_GB2312" w:hAnsi="仿宋_GB2312" w:eastAsia="仿宋_GB2312" w:cs="仿宋_GB2312"/>
                <w:i w:val="0"/>
                <w:iCs w:val="0"/>
                <w:color w:val="000000"/>
                <w:kern w:val="0"/>
                <w:sz w:val="24"/>
                <w:szCs w:val="24"/>
                <w:u w:val="none"/>
                <w:lang w:val="en-US" w:eastAsia="zh-CN" w:bidi="ar"/>
              </w:rPr>
            </w:pPr>
          </w:p>
        </w:tc>
      </w:tr>
      <w:tr w14:paraId="255C0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B725">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执法股室</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D856">
            <w:pP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应急管理综合行政执法大队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5965">
            <w:pPr>
              <w:ind w:firstLine="480" w:firstLineChars="200"/>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执法人员</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C375">
            <w:pPr>
              <w:ind w:firstLine="480" w:firstLineChars="200"/>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钟林、吴光乾</w:t>
            </w:r>
          </w:p>
        </w:tc>
      </w:tr>
      <w:tr w14:paraId="4F44A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0D93">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案件来源</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62EF">
            <w:pPr>
              <w:ind w:firstLine="480" w:firstLineChars="200"/>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本级交办</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4C6D">
            <w:pPr>
              <w:ind w:firstLine="480" w:firstLineChars="200"/>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检查方式</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2295">
            <w:pPr>
              <w:ind w:firstLine="480" w:firstLineChars="200"/>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现场检查</w:t>
            </w:r>
          </w:p>
        </w:tc>
      </w:tr>
      <w:tr w14:paraId="02E39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CBD9">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处罚单位</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C7ED">
            <w:pPr>
              <w:ind w:firstLine="480" w:firstLineChars="200"/>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新晃侗族自治县应急管理局</w:t>
            </w:r>
          </w:p>
        </w:tc>
      </w:tr>
      <w:tr w14:paraId="44C36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8D61">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行政处罚决定书编号</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D977">
            <w:pPr>
              <w:ind w:firstLine="480" w:firstLineChars="200"/>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（湘怀新）应急罚〔2024〕57号</w:t>
            </w:r>
          </w:p>
        </w:tc>
      </w:tr>
      <w:tr w14:paraId="484C6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8129">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主要违法事实</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C0C8">
            <w:pPr>
              <w:ind w:firstLine="480" w:firstLineChars="200"/>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2024年10月16日，应急管理综合行政执法人员在对新晃县梁</w:t>
            </w:r>
            <w:r>
              <w:rPr>
                <w:rFonts w:hint="eastAsia" w:ascii="仿宋_GB2312" w:hAnsi="仿宋_GB2312" w:eastAsia="仿宋_GB2312" w:cs="仿宋_GB2312"/>
                <w:i w:val="0"/>
                <w:iCs w:val="0"/>
                <w:color w:val="000000"/>
                <w:kern w:val="0"/>
                <w:sz w:val="24"/>
                <w:szCs w:val="24"/>
                <w:u w:val="none"/>
                <w:lang w:val="en-US" w:eastAsia="zh-CN" w:bidi="ar"/>
              </w:rPr>
              <w:t>**烟花爆竹经营店进行执法检查时，发现</w:t>
            </w:r>
            <w:r>
              <w:rPr>
                <w:rFonts w:hint="eastAsia" w:ascii="仿宋_GB2312" w:hAnsi="仿宋_GB2312" w:eastAsia="仿宋_GB2312" w:cs="仿宋_GB2312"/>
                <w:i w:val="0"/>
                <w:iCs w:val="0"/>
                <w:color w:val="000000"/>
                <w:kern w:val="0"/>
                <w:sz w:val="24"/>
                <w:szCs w:val="24"/>
                <w:u w:val="none"/>
                <w:lang w:val="en-US" w:eastAsia="zh-CN" w:bidi="ar"/>
              </w:rPr>
              <w:t>该经营店《烟花爆竹经营（零售）许可证》核定数量为250箱烟花爆竹，实际储存了264箱，超量储存14箱，超过</w:t>
            </w:r>
            <w:r>
              <w:rPr>
                <w:rFonts w:hint="eastAsia" w:ascii="仿宋_GB2312" w:hAnsi="仿宋_GB2312" w:eastAsia="仿宋_GB2312" w:cs="仿宋_GB2312"/>
                <w:i w:val="0"/>
                <w:iCs w:val="0"/>
                <w:color w:val="000000"/>
                <w:kern w:val="0"/>
                <w:sz w:val="24"/>
                <w:szCs w:val="24"/>
                <w:u w:val="none"/>
                <w:lang w:val="en-US" w:eastAsia="zh-CN" w:bidi="ar"/>
              </w:rPr>
              <w:t>该经营店《烟花爆竹经营（零售）许可证》载明范围的5.6%。</w:t>
            </w:r>
          </w:p>
        </w:tc>
      </w:tr>
      <w:tr w14:paraId="36EA0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980D">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处罚依据及处罚结果</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E56F">
            <w:pPr>
              <w:ind w:firstLine="480" w:firstLineChars="200"/>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以上行为违反了《烟花爆竹经营许可实施办法》第二十三条第三款的规定，依据《烟花爆竹经营许可实施办法》第三十五条第（二）项的规定，结合《湖南省安全生产行政处罚自由裁量基准》（2022年版）中相对应的《烟花爆竹经营许可实施办法》第三十五条第（二）项的违法行为情形和处罚基准，决定给予</w:t>
            </w:r>
            <w:r>
              <w:rPr>
                <w:rFonts w:hint="eastAsia"/>
                <w:lang w:eastAsia="zh-CN"/>
              </w:rPr>
              <w:t>新晃县梁</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lang w:eastAsia="zh-CN"/>
              </w:rPr>
              <w:t>烟花爆竹经营店</w:t>
            </w:r>
            <w:r>
              <w:rPr>
                <w:rFonts w:hint="eastAsia" w:ascii="仿宋_GB2312" w:hAnsi="仿宋_GB2312" w:eastAsia="仿宋_GB2312" w:cs="仿宋_GB2312"/>
                <w:i w:val="0"/>
                <w:iCs w:val="0"/>
                <w:color w:val="000000"/>
                <w:kern w:val="0"/>
                <w:sz w:val="24"/>
                <w:szCs w:val="24"/>
                <w:u w:val="none"/>
                <w:lang w:val="en-US" w:eastAsia="zh-CN" w:bidi="ar"/>
              </w:rPr>
              <w:t>经营者</w:t>
            </w:r>
            <w:r>
              <w:rPr>
                <w:rFonts w:hint="eastAsia"/>
                <w:lang w:eastAsia="zh-CN"/>
              </w:rPr>
              <w:t>梁</w:t>
            </w:r>
            <w:r>
              <w:rPr>
                <w:rFonts w:hint="eastAsia" w:ascii="仿宋_GB2312" w:hAnsi="仿宋_GB2312" w:eastAsia="仿宋_GB2312" w:cs="仿宋_GB2312"/>
                <w:i w:val="0"/>
                <w:iCs w:val="0"/>
                <w:color w:val="000000"/>
                <w:kern w:val="0"/>
                <w:sz w:val="24"/>
                <w:szCs w:val="24"/>
                <w:u w:val="none"/>
                <w:lang w:val="en-US" w:eastAsia="zh-CN" w:bidi="ar"/>
              </w:rPr>
              <w:t>**人民币壹仟壹佰元（1100元）罚款的行政处罚。</w:t>
            </w:r>
          </w:p>
        </w:tc>
      </w:tr>
      <w:tr w14:paraId="0CE65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trPr>
        <w:tc>
          <w:tcPr>
            <w:tcW w:w="941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6250690">
            <w:pPr>
              <w:keepNext w:val="0"/>
              <w:keepLines w:val="0"/>
              <w:widowControl/>
              <w:suppressLineNumbers w:val="0"/>
              <w:jc w:val="left"/>
              <w:textAlignment w:val="top"/>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行政相对人救济权告知情况：</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在依法下达处罚决定时，已明确告知相对人：“如果不服本处罚决定，可以依法在60日内向新晃侗族自治县人民政府申请行政复议，或者在六个月内依法向怀化铁路运输法院提起行政诉讼,但本决定不停止执行，法律另有规定的除外。逾期不申请行政复议、不提起行政诉讼又不履行的，本机关将依法申请怀化铁路运输法院强制执行或者依照有关规定强制执行。</w:t>
            </w:r>
          </w:p>
        </w:tc>
      </w:tr>
    </w:tbl>
    <w:p w14:paraId="57BFCF6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NTU5OTgzYjMwMDQ2YWE2NzYxMDQ3ZDZkODVhN2YifQ=="/>
  </w:docVars>
  <w:rsids>
    <w:rsidRoot w:val="7F9B3EDD"/>
    <w:rsid w:val="037042AC"/>
    <w:rsid w:val="0B1C084A"/>
    <w:rsid w:val="0B2428ED"/>
    <w:rsid w:val="110B4BF5"/>
    <w:rsid w:val="12501EA9"/>
    <w:rsid w:val="2492046F"/>
    <w:rsid w:val="290873B2"/>
    <w:rsid w:val="2A853FB6"/>
    <w:rsid w:val="2B9A2127"/>
    <w:rsid w:val="2F9C4300"/>
    <w:rsid w:val="34845F12"/>
    <w:rsid w:val="35611EC4"/>
    <w:rsid w:val="36E967EF"/>
    <w:rsid w:val="3B2D0A37"/>
    <w:rsid w:val="416E7E42"/>
    <w:rsid w:val="420135E6"/>
    <w:rsid w:val="4490776F"/>
    <w:rsid w:val="45957368"/>
    <w:rsid w:val="48952158"/>
    <w:rsid w:val="49902920"/>
    <w:rsid w:val="4E501A99"/>
    <w:rsid w:val="4EAB600E"/>
    <w:rsid w:val="5B69201F"/>
    <w:rsid w:val="605204D7"/>
    <w:rsid w:val="670B6ED8"/>
    <w:rsid w:val="70A4425D"/>
    <w:rsid w:val="721023BF"/>
    <w:rsid w:val="72304218"/>
    <w:rsid w:val="72377E69"/>
    <w:rsid w:val="76FD4A18"/>
    <w:rsid w:val="7715608F"/>
    <w:rsid w:val="77A45676"/>
    <w:rsid w:val="7C284AFB"/>
    <w:rsid w:val="7F8861CA"/>
    <w:rsid w:val="7F9B3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619</Words>
  <Characters>667</Characters>
  <Lines>0</Lines>
  <Paragraphs>0</Paragraphs>
  <TotalTime>3</TotalTime>
  <ScaleCrop>false</ScaleCrop>
  <LinksUpToDate>false</LinksUpToDate>
  <CharactersWithSpaces>675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2021-10-11T08:21:00Z</dcterms:created>
  <dc:creator>华哥</dc:creator>
  <cp:lastModifiedBy>Administrator</cp:lastModifiedBy>
  <dcterms:modified xsi:type="dcterms:W3CDTF">2024-10-29T03:01:24Z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15FF536756794529BC47C5202E88E86E_13</vt:lpwstr>
  </property>
</Properties>
</file>