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CAD" w:rsidRPr="00AD2CDF" w:rsidRDefault="004B0CAD" w:rsidP="004B0CAD">
      <w:pPr>
        <w:spacing w:line="540" w:lineRule="exact"/>
        <w:ind w:firstLineChars="200" w:firstLine="640"/>
        <w:rPr>
          <w:rFonts w:ascii="Times New Roman" w:eastAsia="仿宋_GB2312" w:hAnsi="Times New Roman"/>
          <w:sz w:val="32"/>
          <w:szCs w:val="32"/>
        </w:rPr>
      </w:pPr>
    </w:p>
    <w:p w:rsidR="004B0CAD" w:rsidRPr="00AD2CDF" w:rsidRDefault="004B0CAD" w:rsidP="004B0CAD">
      <w:pPr>
        <w:spacing w:line="540" w:lineRule="exact"/>
        <w:ind w:firstLineChars="200" w:firstLine="640"/>
        <w:rPr>
          <w:rFonts w:ascii="Times New Roman" w:eastAsia="仿宋_GB2312" w:hAnsi="Times New Roman"/>
          <w:sz w:val="32"/>
          <w:szCs w:val="32"/>
        </w:rPr>
      </w:pPr>
    </w:p>
    <w:p w:rsidR="001B1D73" w:rsidRPr="00AD2CDF" w:rsidRDefault="004B0CAD" w:rsidP="00382A93">
      <w:pPr>
        <w:wordWrap w:val="0"/>
        <w:spacing w:line="540" w:lineRule="exact"/>
        <w:ind w:firstLineChars="200" w:firstLine="640"/>
        <w:jc w:val="right"/>
        <w:rPr>
          <w:rFonts w:ascii="Times New Roman" w:eastAsia="仿宋_GB2312" w:hAnsi="Times New Roman"/>
          <w:sz w:val="32"/>
          <w:szCs w:val="32"/>
        </w:rPr>
      </w:pPr>
      <w:r w:rsidRPr="00AD2CDF">
        <w:rPr>
          <w:rFonts w:ascii="Times New Roman" w:eastAsia="仿宋_GB2312" w:hAnsi="Times New Roman"/>
          <w:sz w:val="32"/>
          <w:szCs w:val="32"/>
        </w:rPr>
        <w:t>晃政函〔</w:t>
      </w:r>
      <w:r w:rsidRPr="00AD2CDF">
        <w:rPr>
          <w:rFonts w:ascii="Times New Roman" w:eastAsia="仿宋_GB2312" w:hAnsi="Times New Roman"/>
          <w:sz w:val="32"/>
          <w:szCs w:val="32"/>
        </w:rPr>
        <w:t>2024</w:t>
      </w:r>
      <w:r w:rsidRPr="00AD2CDF">
        <w:rPr>
          <w:rFonts w:ascii="Times New Roman" w:eastAsia="仿宋_GB2312" w:hAnsi="Times New Roman"/>
          <w:sz w:val="32"/>
          <w:szCs w:val="32"/>
        </w:rPr>
        <w:t>〕</w:t>
      </w:r>
      <w:r w:rsidR="00D1069B">
        <w:rPr>
          <w:rFonts w:ascii="Times New Roman" w:eastAsia="仿宋_GB2312" w:hAnsi="Times New Roman" w:hint="eastAsia"/>
          <w:sz w:val="32"/>
          <w:szCs w:val="32"/>
        </w:rPr>
        <w:t>74</w:t>
      </w:r>
      <w:r w:rsidRPr="00AD2CDF">
        <w:rPr>
          <w:rFonts w:ascii="Times New Roman" w:eastAsia="仿宋_GB2312" w:hAnsi="Times New Roman"/>
          <w:sz w:val="32"/>
          <w:szCs w:val="32"/>
        </w:rPr>
        <w:t>号</w:t>
      </w:r>
      <w:r w:rsidR="00382A93" w:rsidRPr="00AD2CDF">
        <w:rPr>
          <w:rFonts w:ascii="Times New Roman" w:eastAsia="仿宋_GB2312" w:hAnsi="Times New Roman"/>
          <w:sz w:val="32"/>
          <w:szCs w:val="32"/>
        </w:rPr>
        <w:t xml:space="preserve">  </w:t>
      </w:r>
    </w:p>
    <w:p w:rsidR="004B0CAD" w:rsidRPr="00AD2CDF" w:rsidRDefault="004B0CAD" w:rsidP="004B0CAD">
      <w:pPr>
        <w:pStyle w:val="4"/>
        <w:spacing w:before="0" w:after="0" w:line="620" w:lineRule="exact"/>
        <w:ind w:firstLineChars="200" w:firstLine="422"/>
      </w:pPr>
    </w:p>
    <w:p w:rsidR="001B1D73" w:rsidRPr="00AD2CDF" w:rsidRDefault="00D078FA" w:rsidP="00035BA4">
      <w:pPr>
        <w:pStyle w:val="a5"/>
        <w:spacing w:beforeAutospacing="0" w:afterAutospacing="0" w:line="520" w:lineRule="exact"/>
        <w:jc w:val="center"/>
        <w:rPr>
          <w:rFonts w:ascii="Times New Roman" w:eastAsia="方正小标宋简体" w:hAnsi="Times New Roman"/>
          <w:b/>
          <w:color w:val="333333"/>
          <w:sz w:val="44"/>
          <w:szCs w:val="44"/>
        </w:rPr>
      </w:pPr>
      <w:r w:rsidRPr="00AD2CDF">
        <w:rPr>
          <w:rStyle w:val="a6"/>
          <w:rFonts w:ascii="Times New Roman" w:eastAsia="方正小标宋简体" w:hAnsi="Times New Roman"/>
          <w:b w:val="0"/>
          <w:color w:val="333333"/>
          <w:sz w:val="44"/>
          <w:szCs w:val="44"/>
          <w:shd w:val="clear" w:color="auto" w:fill="FFFFFF"/>
        </w:rPr>
        <w:t>新晃侗族自治县人民政府</w:t>
      </w:r>
    </w:p>
    <w:p w:rsidR="00442D24" w:rsidRPr="00AD2CDF" w:rsidRDefault="00442D24" w:rsidP="00035BA4">
      <w:pPr>
        <w:spacing w:line="520" w:lineRule="exact"/>
        <w:jc w:val="center"/>
        <w:rPr>
          <w:rFonts w:ascii="Times New Roman" w:eastAsia="方正小标宋简体" w:hAnsi="Times New Roman"/>
          <w:sz w:val="44"/>
          <w:szCs w:val="44"/>
        </w:rPr>
      </w:pPr>
      <w:r w:rsidRPr="00AD2CDF">
        <w:rPr>
          <w:rFonts w:ascii="Times New Roman" w:eastAsia="方正小标宋简体" w:hAnsi="Times New Roman"/>
          <w:sz w:val="44"/>
          <w:szCs w:val="44"/>
        </w:rPr>
        <w:t>关于公布实施新晃侗族自治县园地、林地、草地定级与基准地价评估成果的通告</w:t>
      </w:r>
    </w:p>
    <w:p w:rsidR="00442D24" w:rsidRPr="00AD2CDF" w:rsidRDefault="00442D24" w:rsidP="00692027">
      <w:pPr>
        <w:widowControl/>
        <w:spacing w:line="480" w:lineRule="exact"/>
        <w:jc w:val="left"/>
        <w:rPr>
          <w:rFonts w:ascii="Times New Roman" w:eastAsia="仿宋" w:hAnsi="Times New Roman"/>
          <w:sz w:val="28"/>
          <w:szCs w:val="32"/>
        </w:rPr>
      </w:pPr>
    </w:p>
    <w:p w:rsidR="00442D24" w:rsidRPr="00AD2CDF" w:rsidRDefault="00442D24" w:rsidP="00035BA4">
      <w:pPr>
        <w:widowControl/>
        <w:spacing w:line="540" w:lineRule="exact"/>
        <w:ind w:firstLineChars="200" w:firstLine="640"/>
        <w:jc w:val="left"/>
        <w:rPr>
          <w:rFonts w:ascii="Times New Roman" w:eastAsia="仿宋_GB2312" w:hAnsi="Times New Roman"/>
          <w:sz w:val="32"/>
          <w:szCs w:val="36"/>
        </w:rPr>
      </w:pPr>
      <w:r w:rsidRPr="00AD2CDF">
        <w:rPr>
          <w:rFonts w:ascii="Times New Roman" w:eastAsia="仿宋_GB2312" w:hAnsi="Times New Roman"/>
          <w:sz w:val="32"/>
          <w:szCs w:val="36"/>
        </w:rPr>
        <w:t>根据《园地分等定级规程》《林地分等定级规程》《草地分等定级规程》《园地估价规程》《林地估价技术规范》《草地估价技术规范》《自然资源分等定级通则》《自然资源价格评估通则》《自然资源部办公厅关于做好园地林地草地定级和基准地价制定有关工作的通知》</w:t>
      </w:r>
      <w:r w:rsidRPr="00AD2CDF">
        <w:rPr>
          <w:rFonts w:ascii="Times New Roman" w:eastAsia="仿宋_GB2312" w:hAnsi="Times New Roman"/>
          <w:sz w:val="32"/>
          <w:szCs w:val="36"/>
        </w:rPr>
        <w:t>(</w:t>
      </w:r>
      <w:r w:rsidRPr="00AD2CDF">
        <w:rPr>
          <w:rFonts w:ascii="Times New Roman" w:eastAsia="仿宋_GB2312" w:hAnsi="Times New Roman"/>
          <w:sz w:val="32"/>
          <w:szCs w:val="36"/>
        </w:rPr>
        <w:t>自然资办函〔</w:t>
      </w:r>
      <w:r w:rsidRPr="00AD2CDF">
        <w:rPr>
          <w:rFonts w:ascii="Times New Roman" w:eastAsia="仿宋_GB2312" w:hAnsi="Times New Roman"/>
          <w:sz w:val="32"/>
          <w:szCs w:val="36"/>
        </w:rPr>
        <w:t>2023</w:t>
      </w:r>
      <w:r w:rsidRPr="00AD2CDF">
        <w:rPr>
          <w:rFonts w:ascii="Times New Roman" w:eastAsia="仿宋_GB2312" w:hAnsi="Times New Roman"/>
          <w:sz w:val="32"/>
          <w:szCs w:val="36"/>
        </w:rPr>
        <w:t>〕</w:t>
      </w:r>
      <w:r w:rsidRPr="00AD2CDF">
        <w:rPr>
          <w:rFonts w:ascii="Times New Roman" w:eastAsia="仿宋_GB2312" w:hAnsi="Times New Roman"/>
          <w:sz w:val="32"/>
          <w:szCs w:val="36"/>
        </w:rPr>
        <w:t>399</w:t>
      </w:r>
      <w:r w:rsidRPr="00AD2CDF">
        <w:rPr>
          <w:rFonts w:ascii="Times New Roman" w:eastAsia="仿宋_GB2312" w:hAnsi="Times New Roman"/>
          <w:sz w:val="32"/>
          <w:szCs w:val="36"/>
        </w:rPr>
        <w:t>号</w:t>
      </w:r>
      <w:r w:rsidRPr="00AD2CDF">
        <w:rPr>
          <w:rFonts w:ascii="Times New Roman" w:eastAsia="仿宋_GB2312" w:hAnsi="Times New Roman"/>
          <w:sz w:val="32"/>
          <w:szCs w:val="36"/>
        </w:rPr>
        <w:t>)</w:t>
      </w:r>
      <w:r w:rsidRPr="00AD2CDF">
        <w:rPr>
          <w:rFonts w:ascii="Times New Roman" w:eastAsia="仿宋_GB2312" w:hAnsi="Times New Roman"/>
          <w:sz w:val="32"/>
          <w:szCs w:val="36"/>
        </w:rPr>
        <w:t>《湖南省自然资源厅</w:t>
      </w:r>
      <w:r w:rsidR="00F01476">
        <w:rPr>
          <w:rFonts w:ascii="Times New Roman" w:eastAsia="仿宋_GB2312" w:hAnsi="Times New Roman" w:hint="eastAsia"/>
          <w:sz w:val="32"/>
          <w:szCs w:val="36"/>
        </w:rPr>
        <w:t>办公室</w:t>
      </w:r>
      <w:r w:rsidRPr="00AD2CDF">
        <w:rPr>
          <w:rFonts w:ascii="Times New Roman" w:eastAsia="仿宋_GB2312" w:hAnsi="Times New Roman"/>
          <w:sz w:val="32"/>
          <w:szCs w:val="36"/>
        </w:rPr>
        <w:t>关于进一步加快推进全省园地、林地、草地定级和基准地价制定工作的通知》</w:t>
      </w:r>
      <w:r w:rsidRPr="00AD2CDF">
        <w:rPr>
          <w:rFonts w:ascii="Times New Roman" w:eastAsia="仿宋_GB2312" w:hAnsi="Times New Roman"/>
          <w:sz w:val="32"/>
          <w:szCs w:val="36"/>
        </w:rPr>
        <w:t>(</w:t>
      </w:r>
      <w:r w:rsidRPr="00AD2CDF">
        <w:rPr>
          <w:rFonts w:ascii="Times New Roman" w:eastAsia="仿宋_GB2312" w:hAnsi="Times New Roman"/>
          <w:sz w:val="32"/>
          <w:szCs w:val="36"/>
        </w:rPr>
        <w:t>湘自资办发〔</w:t>
      </w:r>
      <w:r w:rsidRPr="00AD2CDF">
        <w:rPr>
          <w:rFonts w:ascii="Times New Roman" w:eastAsia="仿宋_GB2312" w:hAnsi="Times New Roman"/>
          <w:sz w:val="32"/>
          <w:szCs w:val="36"/>
        </w:rPr>
        <w:t>2023</w:t>
      </w:r>
      <w:r w:rsidRPr="00AD2CDF">
        <w:rPr>
          <w:rFonts w:ascii="Times New Roman" w:eastAsia="仿宋_GB2312" w:hAnsi="Times New Roman"/>
          <w:sz w:val="32"/>
          <w:szCs w:val="36"/>
        </w:rPr>
        <w:t>〕</w:t>
      </w:r>
      <w:r w:rsidRPr="00AD2CDF">
        <w:rPr>
          <w:rFonts w:ascii="Times New Roman" w:eastAsia="仿宋_GB2312" w:hAnsi="Times New Roman"/>
          <w:sz w:val="32"/>
          <w:szCs w:val="36"/>
        </w:rPr>
        <w:t>85</w:t>
      </w:r>
      <w:r w:rsidRPr="00AD2CDF">
        <w:rPr>
          <w:rFonts w:ascii="Times New Roman" w:eastAsia="仿宋_GB2312" w:hAnsi="Times New Roman"/>
          <w:sz w:val="32"/>
          <w:szCs w:val="36"/>
        </w:rPr>
        <w:t>号</w:t>
      </w:r>
      <w:r w:rsidRPr="00AD2CDF">
        <w:rPr>
          <w:rFonts w:ascii="Times New Roman" w:eastAsia="仿宋_GB2312" w:hAnsi="Times New Roman"/>
          <w:sz w:val="32"/>
          <w:szCs w:val="36"/>
        </w:rPr>
        <w:t>)</w:t>
      </w:r>
      <w:r w:rsidRPr="00AD2CDF">
        <w:rPr>
          <w:rFonts w:ascii="Times New Roman" w:eastAsia="仿宋_GB2312" w:hAnsi="Times New Roman"/>
          <w:sz w:val="32"/>
          <w:szCs w:val="36"/>
        </w:rPr>
        <w:t>及</w:t>
      </w:r>
      <w:r w:rsidR="00F01476">
        <w:rPr>
          <w:rFonts w:ascii="Times New Roman" w:eastAsia="仿宋_GB2312" w:hAnsi="Times New Roman" w:hint="eastAsia"/>
          <w:sz w:val="32"/>
          <w:szCs w:val="36"/>
        </w:rPr>
        <w:t>省自然资源厅办公室下发的</w:t>
      </w:r>
      <w:r w:rsidRPr="00AD2CDF">
        <w:rPr>
          <w:rFonts w:ascii="Times New Roman" w:eastAsia="仿宋_GB2312" w:hAnsi="Times New Roman"/>
          <w:sz w:val="32"/>
          <w:szCs w:val="36"/>
        </w:rPr>
        <w:t>《关于认真做好</w:t>
      </w:r>
      <w:r w:rsidRPr="00AD2CDF">
        <w:rPr>
          <w:rFonts w:ascii="Times New Roman" w:eastAsia="仿宋_GB2312" w:hAnsi="Times New Roman"/>
          <w:sz w:val="32"/>
          <w:szCs w:val="36"/>
        </w:rPr>
        <w:t>2024</w:t>
      </w:r>
      <w:r w:rsidRPr="00AD2CDF">
        <w:rPr>
          <w:rFonts w:ascii="Times New Roman" w:eastAsia="仿宋_GB2312" w:hAnsi="Times New Roman"/>
          <w:sz w:val="32"/>
          <w:szCs w:val="36"/>
        </w:rPr>
        <w:t>年全省园地、林地、草地定级和基准地价制定工作的通知》</w:t>
      </w:r>
      <w:r w:rsidR="00F01476">
        <w:rPr>
          <w:rFonts w:ascii="Times New Roman" w:eastAsia="仿宋_GB2312" w:hAnsi="Times New Roman" w:hint="eastAsia"/>
          <w:sz w:val="32"/>
          <w:szCs w:val="36"/>
        </w:rPr>
        <w:t>有关</w:t>
      </w:r>
      <w:r w:rsidRPr="00AD2CDF">
        <w:rPr>
          <w:rFonts w:ascii="Times New Roman" w:eastAsia="仿宋_GB2312" w:hAnsi="Times New Roman"/>
          <w:sz w:val="32"/>
          <w:szCs w:val="36"/>
        </w:rPr>
        <w:t>规定，我县园地、林地、草地定级与基准地价评估成果已通过市级评审验收，现予以公布实施。</w:t>
      </w:r>
    </w:p>
    <w:p w:rsidR="00442D24" w:rsidRPr="00AD2CDF" w:rsidRDefault="00442D24" w:rsidP="00692027">
      <w:pPr>
        <w:widowControl/>
        <w:spacing w:line="560" w:lineRule="exact"/>
        <w:jc w:val="left"/>
        <w:rPr>
          <w:rFonts w:ascii="Times New Roman" w:eastAsia="仿宋_GB2312" w:hAnsi="Times New Roman"/>
          <w:sz w:val="32"/>
          <w:szCs w:val="36"/>
        </w:rPr>
      </w:pPr>
    </w:p>
    <w:p w:rsidR="00442D24" w:rsidRPr="00AD2CDF" w:rsidRDefault="00442D24" w:rsidP="00692027">
      <w:pPr>
        <w:widowControl/>
        <w:spacing w:line="520" w:lineRule="exact"/>
        <w:ind w:firstLineChars="200" w:firstLine="640"/>
        <w:jc w:val="left"/>
        <w:rPr>
          <w:rFonts w:ascii="Times New Roman" w:eastAsia="仿宋_GB2312" w:hAnsi="Times New Roman"/>
          <w:sz w:val="32"/>
          <w:szCs w:val="32"/>
        </w:rPr>
      </w:pPr>
      <w:r w:rsidRPr="00AD2CDF">
        <w:rPr>
          <w:rFonts w:ascii="Times New Roman" w:eastAsia="仿宋_GB2312" w:hAnsi="Times New Roman"/>
          <w:sz w:val="32"/>
          <w:szCs w:val="32"/>
        </w:rPr>
        <w:t>附件：新晃侗族自治县园地、林地、草地定级与基准地价评</w:t>
      </w:r>
    </w:p>
    <w:p w:rsidR="00442D24" w:rsidRPr="00AD2CDF" w:rsidRDefault="00442D24" w:rsidP="00692027">
      <w:pPr>
        <w:widowControl/>
        <w:spacing w:line="520" w:lineRule="exact"/>
        <w:ind w:firstLineChars="500" w:firstLine="1600"/>
        <w:jc w:val="left"/>
        <w:rPr>
          <w:rFonts w:ascii="Times New Roman" w:eastAsia="仿宋_GB2312" w:hAnsi="Times New Roman"/>
          <w:bCs/>
          <w:sz w:val="32"/>
          <w:szCs w:val="32"/>
        </w:rPr>
      </w:pPr>
      <w:r w:rsidRPr="00AD2CDF">
        <w:rPr>
          <w:rFonts w:ascii="Times New Roman" w:eastAsia="仿宋_GB2312" w:hAnsi="Times New Roman"/>
          <w:sz w:val="32"/>
          <w:szCs w:val="32"/>
        </w:rPr>
        <w:t>估成果一览表</w:t>
      </w:r>
    </w:p>
    <w:p w:rsidR="001B1D73" w:rsidRPr="00AD2CDF" w:rsidRDefault="001B1D73" w:rsidP="00692027">
      <w:pPr>
        <w:pStyle w:val="a5"/>
        <w:spacing w:beforeAutospacing="0" w:afterAutospacing="0" w:line="480" w:lineRule="exact"/>
        <w:ind w:firstLineChars="200" w:firstLine="640"/>
        <w:rPr>
          <w:rFonts w:ascii="Times New Roman" w:eastAsia="仿宋_GB2312" w:hAnsi="Times New Roman"/>
          <w:color w:val="333333"/>
          <w:sz w:val="32"/>
          <w:szCs w:val="32"/>
          <w:shd w:val="clear" w:color="auto" w:fill="FFFFFF"/>
        </w:rPr>
      </w:pPr>
    </w:p>
    <w:p w:rsidR="001B1D73" w:rsidRPr="00AD2CDF" w:rsidRDefault="00D078FA" w:rsidP="00692027">
      <w:pPr>
        <w:pStyle w:val="a5"/>
        <w:spacing w:beforeAutospacing="0" w:afterAutospacing="0" w:line="560" w:lineRule="exact"/>
        <w:ind w:leftChars="1600" w:left="3360" w:firstLineChars="200" w:firstLine="640"/>
        <w:jc w:val="center"/>
        <w:rPr>
          <w:rFonts w:ascii="Times New Roman" w:eastAsia="仿宋_GB2312" w:hAnsi="Times New Roman"/>
          <w:color w:val="333333"/>
          <w:sz w:val="32"/>
          <w:szCs w:val="32"/>
          <w:shd w:val="clear" w:color="auto" w:fill="FFFFFF"/>
        </w:rPr>
      </w:pPr>
      <w:r w:rsidRPr="00AD2CDF">
        <w:rPr>
          <w:rFonts w:ascii="Times New Roman" w:eastAsia="仿宋_GB2312" w:hAnsi="Times New Roman"/>
          <w:color w:val="333333"/>
          <w:sz w:val="32"/>
          <w:szCs w:val="32"/>
          <w:shd w:val="clear" w:color="auto" w:fill="FFFFFF"/>
        </w:rPr>
        <w:t>新晃侗族自治县人民政府</w:t>
      </w:r>
    </w:p>
    <w:p w:rsidR="00442D24" w:rsidRPr="00AD2CDF" w:rsidRDefault="00D078FA" w:rsidP="00692027">
      <w:pPr>
        <w:pStyle w:val="a5"/>
        <w:spacing w:beforeAutospacing="0" w:afterAutospacing="0" w:line="560" w:lineRule="exact"/>
        <w:ind w:leftChars="1600" w:left="3360" w:firstLineChars="200" w:firstLine="640"/>
        <w:jc w:val="center"/>
        <w:rPr>
          <w:rFonts w:ascii="Times New Roman" w:eastAsia="仿宋_GB2312" w:hAnsi="Times New Roman"/>
          <w:color w:val="333333"/>
          <w:sz w:val="32"/>
          <w:szCs w:val="32"/>
          <w:shd w:val="clear" w:color="auto" w:fill="FFFFFF"/>
        </w:rPr>
        <w:sectPr w:rsidR="00442D24" w:rsidRPr="00AD2CDF" w:rsidSect="00442D24">
          <w:footerReference w:type="even" r:id="rId7"/>
          <w:footerReference w:type="default" r:id="rId8"/>
          <w:pgSz w:w="11906" w:h="16838"/>
          <w:pgMar w:top="1701" w:right="1304" w:bottom="1134" w:left="1531" w:header="851" w:footer="992" w:gutter="0"/>
          <w:cols w:space="425"/>
          <w:docGrid w:type="lines" w:linePitch="312"/>
        </w:sectPr>
      </w:pPr>
      <w:r w:rsidRPr="00AD2CDF">
        <w:rPr>
          <w:rFonts w:ascii="Times New Roman" w:eastAsia="仿宋_GB2312" w:hAnsi="Times New Roman"/>
          <w:color w:val="333333"/>
          <w:sz w:val="32"/>
          <w:szCs w:val="32"/>
          <w:shd w:val="clear" w:color="auto" w:fill="FFFFFF"/>
        </w:rPr>
        <w:t>2024</w:t>
      </w:r>
      <w:r w:rsidRPr="00AD2CDF">
        <w:rPr>
          <w:rFonts w:ascii="Times New Roman" w:eastAsia="仿宋_GB2312" w:hAnsi="Times New Roman"/>
          <w:color w:val="333333"/>
          <w:sz w:val="32"/>
          <w:szCs w:val="32"/>
          <w:shd w:val="clear" w:color="auto" w:fill="FFFFFF"/>
        </w:rPr>
        <w:t>年</w:t>
      </w:r>
      <w:r w:rsidRPr="00AD2CDF">
        <w:rPr>
          <w:rFonts w:ascii="Times New Roman" w:eastAsia="仿宋_GB2312" w:hAnsi="Times New Roman"/>
          <w:color w:val="333333"/>
          <w:sz w:val="32"/>
          <w:szCs w:val="32"/>
          <w:shd w:val="clear" w:color="auto" w:fill="FFFFFF"/>
        </w:rPr>
        <w:t>10</w:t>
      </w:r>
      <w:r w:rsidRPr="00AD2CDF">
        <w:rPr>
          <w:rFonts w:ascii="Times New Roman" w:eastAsia="仿宋_GB2312" w:hAnsi="Times New Roman"/>
          <w:color w:val="333333"/>
          <w:sz w:val="32"/>
          <w:szCs w:val="32"/>
          <w:shd w:val="clear" w:color="auto" w:fill="FFFFFF"/>
        </w:rPr>
        <w:t>月</w:t>
      </w:r>
      <w:r w:rsidRPr="00AD2CDF">
        <w:rPr>
          <w:rFonts w:ascii="Times New Roman" w:eastAsia="仿宋_GB2312" w:hAnsi="Times New Roman"/>
          <w:color w:val="333333"/>
          <w:sz w:val="32"/>
          <w:szCs w:val="32"/>
          <w:shd w:val="clear" w:color="auto" w:fill="FFFFFF"/>
        </w:rPr>
        <w:t>14</w:t>
      </w:r>
      <w:r w:rsidRPr="00AD2CDF">
        <w:rPr>
          <w:rFonts w:ascii="Times New Roman" w:eastAsia="仿宋_GB2312" w:hAnsi="Times New Roman"/>
          <w:color w:val="333333"/>
          <w:sz w:val="32"/>
          <w:szCs w:val="32"/>
          <w:shd w:val="clear" w:color="auto" w:fill="FFFFFF"/>
        </w:rPr>
        <w:t>日</w:t>
      </w:r>
    </w:p>
    <w:p w:rsidR="00442D24" w:rsidRPr="00AD2CDF" w:rsidRDefault="00442D24" w:rsidP="00856B7B">
      <w:pPr>
        <w:widowControl/>
        <w:spacing w:line="560" w:lineRule="exact"/>
        <w:rPr>
          <w:rFonts w:ascii="Times New Roman" w:eastAsia="黑体" w:hAnsi="Times New Roman"/>
          <w:bCs/>
          <w:sz w:val="32"/>
          <w:szCs w:val="32"/>
        </w:rPr>
      </w:pPr>
      <w:r w:rsidRPr="00AD2CDF">
        <w:rPr>
          <w:rFonts w:ascii="Times New Roman" w:eastAsia="黑体" w:hAnsi="黑体"/>
          <w:bCs/>
          <w:sz w:val="32"/>
          <w:szCs w:val="32"/>
        </w:rPr>
        <w:lastRenderedPageBreak/>
        <w:t>附件</w:t>
      </w:r>
    </w:p>
    <w:p w:rsidR="00856B7B" w:rsidRPr="00AD2CDF" w:rsidRDefault="00856B7B" w:rsidP="00856B7B">
      <w:pPr>
        <w:pStyle w:val="4"/>
        <w:spacing w:before="0" w:after="0" w:line="560" w:lineRule="exact"/>
      </w:pPr>
    </w:p>
    <w:p w:rsidR="00442D24" w:rsidRPr="00AD2CDF" w:rsidRDefault="00442D24" w:rsidP="00856B7B">
      <w:pPr>
        <w:widowControl/>
        <w:spacing w:line="560" w:lineRule="exact"/>
        <w:jc w:val="center"/>
        <w:rPr>
          <w:rFonts w:ascii="Times New Roman" w:eastAsia="方正小标宋简体" w:hAnsi="Times New Roman"/>
          <w:bCs/>
          <w:sz w:val="44"/>
          <w:szCs w:val="44"/>
        </w:rPr>
      </w:pPr>
      <w:r w:rsidRPr="00AD2CDF">
        <w:rPr>
          <w:rFonts w:ascii="Times New Roman" w:eastAsia="方正小标宋简体" w:hAnsi="Times New Roman"/>
          <w:bCs/>
          <w:sz w:val="44"/>
          <w:szCs w:val="44"/>
        </w:rPr>
        <w:t>新晃侗族自治县园地、林地、草地定级与基准地价评估成果一览表</w:t>
      </w:r>
    </w:p>
    <w:p w:rsidR="00856B7B" w:rsidRPr="00AD2CDF" w:rsidRDefault="00856B7B" w:rsidP="00856B7B">
      <w:pPr>
        <w:pStyle w:val="4"/>
      </w:pPr>
    </w:p>
    <w:p w:rsidR="00442D24" w:rsidRPr="00AD2CDF" w:rsidRDefault="00442D24" w:rsidP="00856B7B">
      <w:pPr>
        <w:widowControl/>
        <w:spacing w:line="560" w:lineRule="exact"/>
        <w:ind w:firstLineChars="200" w:firstLine="640"/>
        <w:jc w:val="left"/>
        <w:outlineLvl w:val="0"/>
        <w:rPr>
          <w:rFonts w:ascii="Times New Roman" w:eastAsia="黑体" w:hAnsi="Times New Roman"/>
          <w:sz w:val="32"/>
          <w:szCs w:val="32"/>
        </w:rPr>
      </w:pPr>
      <w:r w:rsidRPr="00AD2CDF">
        <w:rPr>
          <w:rFonts w:ascii="Times New Roman" w:eastAsia="黑体" w:hAnsi="黑体"/>
          <w:sz w:val="32"/>
          <w:szCs w:val="32"/>
        </w:rPr>
        <w:t>一、园地、林地、草地基准地价内涵</w:t>
      </w:r>
    </w:p>
    <w:p w:rsidR="00442D24" w:rsidRPr="00AD2CDF" w:rsidRDefault="00442D24" w:rsidP="00F3011D">
      <w:pPr>
        <w:tabs>
          <w:tab w:val="left" w:pos="6615"/>
        </w:tabs>
        <w:spacing w:line="560" w:lineRule="exact"/>
        <w:jc w:val="center"/>
        <w:rPr>
          <w:rFonts w:ascii="Times New Roman" w:eastAsia="仿宋_GB2312" w:hAnsi="Times New Roman"/>
          <w:b/>
          <w:sz w:val="28"/>
          <w:szCs w:val="28"/>
        </w:rPr>
      </w:pPr>
      <w:r w:rsidRPr="00AD2CDF">
        <w:rPr>
          <w:rFonts w:ascii="Times New Roman" w:eastAsia="仿宋_GB2312" w:hAnsi="Times New Roman"/>
          <w:b/>
          <w:sz w:val="28"/>
          <w:szCs w:val="28"/>
        </w:rPr>
        <w:t>表</w:t>
      </w:r>
      <w:r w:rsidRPr="00AD2CDF">
        <w:rPr>
          <w:rFonts w:ascii="Times New Roman" w:eastAsia="仿宋_GB2312" w:hAnsi="Times New Roman"/>
          <w:b/>
          <w:sz w:val="28"/>
          <w:szCs w:val="28"/>
        </w:rPr>
        <w:t xml:space="preserve">1 </w:t>
      </w:r>
      <w:r w:rsidRPr="00AD2CDF">
        <w:rPr>
          <w:rFonts w:ascii="Times New Roman" w:eastAsia="仿宋_GB2312" w:hAnsi="Times New Roman"/>
          <w:b/>
          <w:sz w:val="28"/>
          <w:szCs w:val="28"/>
        </w:rPr>
        <w:t>新晃侗族自治县园地、林地、草地定级与基准地价内涵表</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000"/>
      </w:tblPr>
      <w:tblGrid>
        <w:gridCol w:w="1648"/>
        <w:gridCol w:w="1467"/>
        <w:gridCol w:w="6319"/>
      </w:tblGrid>
      <w:tr w:rsidR="00442D24" w:rsidRPr="00AD2CDF" w:rsidTr="008B373D">
        <w:trPr>
          <w:cantSplit/>
          <w:trHeight w:val="470"/>
        </w:trPr>
        <w:tc>
          <w:tcPr>
            <w:tcW w:w="1648" w:type="dxa"/>
            <w:tcBorders>
              <w:top w:val="single" w:sz="4" w:space="0" w:color="auto"/>
              <w:left w:val="single" w:sz="4" w:space="0" w:color="auto"/>
              <w:bottom w:val="single" w:sz="4" w:space="0" w:color="auto"/>
              <w:right w:val="single" w:sz="4" w:space="0" w:color="auto"/>
            </w:tcBorders>
            <w:vAlign w:val="center"/>
          </w:tcPr>
          <w:p w:rsidR="00442D24" w:rsidRPr="00AD2CDF" w:rsidRDefault="00442D24" w:rsidP="00F3011D">
            <w:pPr>
              <w:widowControl/>
              <w:spacing w:line="320" w:lineRule="exact"/>
              <w:jc w:val="center"/>
              <w:rPr>
                <w:rFonts w:ascii="Times New Roman" w:eastAsiaTheme="minorEastAsia" w:hAnsi="Times New Roman"/>
                <w:kern w:val="0"/>
                <w:szCs w:val="21"/>
              </w:rPr>
            </w:pPr>
            <w:r w:rsidRPr="00AD2CDF">
              <w:rPr>
                <w:rFonts w:ascii="Times New Roman" w:eastAsiaTheme="minorEastAsia" w:hAnsiTheme="minorEastAsia"/>
                <w:kern w:val="0"/>
                <w:szCs w:val="21"/>
              </w:rPr>
              <w:t>土地类型</w:t>
            </w:r>
          </w:p>
        </w:tc>
        <w:tc>
          <w:tcPr>
            <w:tcW w:w="7785" w:type="dxa"/>
            <w:gridSpan w:val="2"/>
            <w:tcBorders>
              <w:top w:val="single" w:sz="4" w:space="0" w:color="auto"/>
              <w:left w:val="nil"/>
              <w:bottom w:val="single" w:sz="4" w:space="0" w:color="auto"/>
              <w:right w:val="single" w:sz="4" w:space="0" w:color="auto"/>
            </w:tcBorders>
            <w:vAlign w:val="center"/>
          </w:tcPr>
          <w:p w:rsidR="00442D24" w:rsidRPr="00AD2CDF" w:rsidRDefault="00442D24" w:rsidP="00F3011D">
            <w:pPr>
              <w:widowControl/>
              <w:spacing w:line="320" w:lineRule="exact"/>
              <w:jc w:val="center"/>
              <w:rPr>
                <w:rFonts w:ascii="Times New Roman" w:eastAsiaTheme="minorEastAsia" w:hAnsi="Times New Roman"/>
                <w:kern w:val="0"/>
                <w:szCs w:val="21"/>
              </w:rPr>
            </w:pPr>
            <w:r w:rsidRPr="00AD2CDF">
              <w:rPr>
                <w:rFonts w:ascii="Times New Roman" w:eastAsiaTheme="minorEastAsia" w:hAnsiTheme="minorEastAsia"/>
                <w:kern w:val="0"/>
                <w:szCs w:val="21"/>
              </w:rPr>
              <w:t>园地、林地、草地</w:t>
            </w:r>
          </w:p>
        </w:tc>
      </w:tr>
      <w:tr w:rsidR="00442D24" w:rsidRPr="00AD2CDF" w:rsidTr="008B373D">
        <w:trPr>
          <w:cantSplit/>
          <w:trHeight w:val="470"/>
        </w:trPr>
        <w:tc>
          <w:tcPr>
            <w:tcW w:w="1648" w:type="dxa"/>
            <w:tcBorders>
              <w:top w:val="single" w:sz="4" w:space="0" w:color="auto"/>
              <w:left w:val="single" w:sz="4" w:space="0" w:color="auto"/>
              <w:bottom w:val="single" w:sz="4" w:space="0" w:color="auto"/>
              <w:right w:val="single" w:sz="4" w:space="0" w:color="auto"/>
            </w:tcBorders>
            <w:vAlign w:val="center"/>
          </w:tcPr>
          <w:p w:rsidR="00442D24" w:rsidRPr="00AD2CDF" w:rsidRDefault="00442D24" w:rsidP="00F3011D">
            <w:pPr>
              <w:widowControl/>
              <w:spacing w:line="320" w:lineRule="exact"/>
              <w:jc w:val="center"/>
              <w:rPr>
                <w:rFonts w:ascii="Times New Roman" w:eastAsiaTheme="minorEastAsia" w:hAnsi="Times New Roman"/>
                <w:kern w:val="0"/>
                <w:szCs w:val="21"/>
              </w:rPr>
            </w:pPr>
            <w:r w:rsidRPr="00AD2CDF">
              <w:rPr>
                <w:rFonts w:ascii="Times New Roman" w:eastAsiaTheme="minorEastAsia" w:hAnsiTheme="minorEastAsia"/>
                <w:kern w:val="0"/>
                <w:szCs w:val="21"/>
              </w:rPr>
              <w:t>土地权利状况</w:t>
            </w:r>
          </w:p>
        </w:tc>
        <w:tc>
          <w:tcPr>
            <w:tcW w:w="7785" w:type="dxa"/>
            <w:gridSpan w:val="2"/>
            <w:tcBorders>
              <w:top w:val="single" w:sz="4" w:space="0" w:color="auto"/>
              <w:left w:val="nil"/>
              <w:bottom w:val="single" w:sz="4" w:space="0" w:color="auto"/>
              <w:right w:val="single" w:sz="4" w:space="0" w:color="auto"/>
            </w:tcBorders>
            <w:vAlign w:val="center"/>
          </w:tcPr>
          <w:p w:rsidR="00442D24" w:rsidRPr="00AD2CDF" w:rsidRDefault="00442D24" w:rsidP="00F3011D">
            <w:pPr>
              <w:widowControl/>
              <w:spacing w:line="320" w:lineRule="exact"/>
              <w:jc w:val="center"/>
              <w:rPr>
                <w:rFonts w:ascii="Times New Roman" w:eastAsiaTheme="minorEastAsia" w:hAnsi="Times New Roman"/>
                <w:kern w:val="0"/>
                <w:szCs w:val="21"/>
              </w:rPr>
            </w:pPr>
            <w:r w:rsidRPr="00AD2CDF">
              <w:rPr>
                <w:rFonts w:ascii="Times New Roman" w:eastAsiaTheme="minorEastAsia" w:hAnsiTheme="minorEastAsia"/>
                <w:kern w:val="0"/>
                <w:szCs w:val="21"/>
              </w:rPr>
              <w:t>承包经营权</w:t>
            </w:r>
          </w:p>
        </w:tc>
      </w:tr>
      <w:tr w:rsidR="00442D24" w:rsidRPr="00AD2CDF" w:rsidTr="008B373D">
        <w:trPr>
          <w:cantSplit/>
          <w:trHeight w:val="470"/>
        </w:trPr>
        <w:tc>
          <w:tcPr>
            <w:tcW w:w="1648" w:type="dxa"/>
            <w:tcBorders>
              <w:top w:val="single" w:sz="4" w:space="0" w:color="auto"/>
              <w:left w:val="single" w:sz="4" w:space="0" w:color="auto"/>
              <w:bottom w:val="single" w:sz="4" w:space="0" w:color="auto"/>
              <w:right w:val="single" w:sz="4" w:space="0" w:color="auto"/>
            </w:tcBorders>
            <w:vAlign w:val="center"/>
          </w:tcPr>
          <w:p w:rsidR="00442D24" w:rsidRPr="00AD2CDF" w:rsidRDefault="00442D24" w:rsidP="00F3011D">
            <w:pPr>
              <w:widowControl/>
              <w:spacing w:line="320" w:lineRule="exact"/>
              <w:jc w:val="center"/>
              <w:rPr>
                <w:rFonts w:ascii="Times New Roman" w:eastAsiaTheme="minorEastAsia" w:hAnsi="Times New Roman"/>
                <w:kern w:val="0"/>
                <w:szCs w:val="21"/>
              </w:rPr>
            </w:pPr>
            <w:r w:rsidRPr="00AD2CDF">
              <w:rPr>
                <w:rFonts w:ascii="Times New Roman" w:eastAsiaTheme="minorEastAsia" w:hAnsiTheme="minorEastAsia"/>
                <w:kern w:val="0"/>
                <w:szCs w:val="21"/>
              </w:rPr>
              <w:t>土地使用年期</w:t>
            </w:r>
          </w:p>
        </w:tc>
        <w:tc>
          <w:tcPr>
            <w:tcW w:w="7785" w:type="dxa"/>
            <w:gridSpan w:val="2"/>
            <w:tcBorders>
              <w:top w:val="single" w:sz="4" w:space="0" w:color="auto"/>
              <w:left w:val="nil"/>
              <w:bottom w:val="single" w:sz="4" w:space="0" w:color="auto"/>
              <w:right w:val="single" w:sz="4" w:space="0" w:color="auto"/>
            </w:tcBorders>
            <w:vAlign w:val="center"/>
          </w:tcPr>
          <w:p w:rsidR="00442D24" w:rsidRPr="00AD2CDF" w:rsidRDefault="00442D24" w:rsidP="00F3011D">
            <w:pPr>
              <w:widowControl/>
              <w:spacing w:line="320" w:lineRule="exact"/>
              <w:jc w:val="center"/>
              <w:rPr>
                <w:rFonts w:ascii="Times New Roman" w:eastAsiaTheme="minorEastAsia" w:hAnsi="Times New Roman"/>
                <w:kern w:val="0"/>
                <w:szCs w:val="21"/>
              </w:rPr>
            </w:pPr>
            <w:r w:rsidRPr="00AD2CDF">
              <w:rPr>
                <w:rFonts w:ascii="Times New Roman" w:eastAsiaTheme="minorEastAsia" w:hAnsiTheme="minorEastAsia"/>
                <w:kern w:val="0"/>
                <w:szCs w:val="21"/>
              </w:rPr>
              <w:t>园地、草地承包经营权使用年期设定为</w:t>
            </w:r>
            <w:r w:rsidRPr="00AD2CDF">
              <w:rPr>
                <w:rFonts w:ascii="Times New Roman" w:eastAsiaTheme="minorEastAsia" w:hAnsi="Times New Roman"/>
                <w:kern w:val="0"/>
                <w:szCs w:val="21"/>
              </w:rPr>
              <w:t>30</w:t>
            </w:r>
            <w:r w:rsidRPr="00AD2CDF">
              <w:rPr>
                <w:rFonts w:ascii="Times New Roman" w:eastAsiaTheme="minorEastAsia" w:hAnsiTheme="minorEastAsia"/>
                <w:kern w:val="0"/>
                <w:szCs w:val="21"/>
              </w:rPr>
              <w:t>年，林地为</w:t>
            </w:r>
            <w:r w:rsidRPr="00AD2CDF">
              <w:rPr>
                <w:rFonts w:ascii="Times New Roman" w:eastAsiaTheme="minorEastAsia" w:hAnsi="Times New Roman"/>
                <w:kern w:val="0"/>
                <w:szCs w:val="21"/>
              </w:rPr>
              <w:t>70</w:t>
            </w:r>
            <w:r w:rsidRPr="00AD2CDF">
              <w:rPr>
                <w:rFonts w:ascii="Times New Roman" w:eastAsiaTheme="minorEastAsia" w:hAnsiTheme="minorEastAsia"/>
                <w:kern w:val="0"/>
                <w:szCs w:val="21"/>
              </w:rPr>
              <w:t>年</w:t>
            </w:r>
          </w:p>
        </w:tc>
      </w:tr>
      <w:tr w:rsidR="00442D24" w:rsidRPr="00AD2CDF" w:rsidTr="008B373D">
        <w:trPr>
          <w:cantSplit/>
          <w:trHeight w:val="470"/>
        </w:trPr>
        <w:tc>
          <w:tcPr>
            <w:tcW w:w="1648" w:type="dxa"/>
            <w:vMerge w:val="restart"/>
            <w:tcBorders>
              <w:top w:val="nil"/>
              <w:left w:val="single" w:sz="4" w:space="0" w:color="auto"/>
              <w:bottom w:val="single" w:sz="4" w:space="0" w:color="auto"/>
              <w:right w:val="single" w:sz="4" w:space="0" w:color="auto"/>
            </w:tcBorders>
            <w:vAlign w:val="center"/>
          </w:tcPr>
          <w:p w:rsidR="00442D24" w:rsidRPr="00AD2CDF" w:rsidRDefault="00442D24" w:rsidP="00F3011D">
            <w:pPr>
              <w:widowControl/>
              <w:spacing w:line="320" w:lineRule="exact"/>
              <w:jc w:val="center"/>
              <w:rPr>
                <w:rFonts w:ascii="Times New Roman" w:eastAsiaTheme="minorEastAsia" w:hAnsi="Times New Roman"/>
                <w:kern w:val="0"/>
                <w:szCs w:val="21"/>
              </w:rPr>
            </w:pPr>
            <w:r w:rsidRPr="00AD2CDF">
              <w:rPr>
                <w:rFonts w:ascii="Times New Roman" w:eastAsiaTheme="minorEastAsia" w:hAnsiTheme="minorEastAsia"/>
                <w:kern w:val="0"/>
                <w:szCs w:val="21"/>
              </w:rPr>
              <w:t>基本设施状况</w:t>
            </w:r>
          </w:p>
        </w:tc>
        <w:tc>
          <w:tcPr>
            <w:tcW w:w="1467" w:type="dxa"/>
            <w:tcBorders>
              <w:top w:val="single" w:sz="4" w:space="0" w:color="auto"/>
              <w:left w:val="nil"/>
              <w:bottom w:val="single" w:sz="4" w:space="0" w:color="auto"/>
              <w:right w:val="single" w:sz="4" w:space="0" w:color="auto"/>
            </w:tcBorders>
            <w:vAlign w:val="center"/>
          </w:tcPr>
          <w:p w:rsidR="00442D24" w:rsidRPr="00AD2CDF" w:rsidRDefault="00442D24" w:rsidP="00F3011D">
            <w:pPr>
              <w:widowControl/>
              <w:spacing w:line="320" w:lineRule="exact"/>
              <w:jc w:val="center"/>
              <w:rPr>
                <w:rFonts w:ascii="Times New Roman" w:eastAsiaTheme="minorEastAsia" w:hAnsi="Times New Roman"/>
                <w:kern w:val="0"/>
                <w:szCs w:val="21"/>
              </w:rPr>
            </w:pPr>
            <w:r w:rsidRPr="00AD2CDF">
              <w:rPr>
                <w:rFonts w:ascii="Times New Roman" w:eastAsiaTheme="minorEastAsia" w:hAnsiTheme="minorEastAsia"/>
                <w:kern w:val="0"/>
                <w:szCs w:val="21"/>
              </w:rPr>
              <w:t>园地</w:t>
            </w:r>
          </w:p>
        </w:tc>
        <w:tc>
          <w:tcPr>
            <w:tcW w:w="6317" w:type="dxa"/>
            <w:tcBorders>
              <w:top w:val="single" w:sz="4" w:space="0" w:color="auto"/>
              <w:left w:val="nil"/>
              <w:bottom w:val="single" w:sz="4" w:space="0" w:color="auto"/>
              <w:right w:val="single" w:sz="4" w:space="0" w:color="auto"/>
            </w:tcBorders>
            <w:vAlign w:val="center"/>
          </w:tcPr>
          <w:p w:rsidR="00442D24" w:rsidRPr="00AD2CDF" w:rsidRDefault="00442D24" w:rsidP="00F3011D">
            <w:pPr>
              <w:widowControl/>
              <w:spacing w:line="320" w:lineRule="exact"/>
              <w:jc w:val="center"/>
              <w:rPr>
                <w:rFonts w:ascii="Times New Roman" w:eastAsiaTheme="minorEastAsia" w:hAnsi="Times New Roman"/>
                <w:kern w:val="0"/>
                <w:szCs w:val="21"/>
              </w:rPr>
            </w:pPr>
            <w:r w:rsidRPr="00AD2CDF">
              <w:rPr>
                <w:rFonts w:ascii="Times New Roman" w:eastAsiaTheme="minorEastAsia" w:hAnsiTheme="minorEastAsia"/>
                <w:kern w:val="0"/>
                <w:szCs w:val="21"/>
              </w:rPr>
              <w:t>按照所在区域具有普遍性、适宜性的种植制度下，宗地外道路通达且有水源保障，宗地内有基本的排水与灌溉设施。</w:t>
            </w:r>
          </w:p>
        </w:tc>
      </w:tr>
      <w:tr w:rsidR="00442D24" w:rsidRPr="00AD2CDF" w:rsidTr="008B373D">
        <w:trPr>
          <w:cantSplit/>
          <w:trHeight w:val="470"/>
        </w:trPr>
        <w:tc>
          <w:tcPr>
            <w:tcW w:w="1648" w:type="dxa"/>
            <w:vMerge/>
            <w:tcBorders>
              <w:top w:val="nil"/>
              <w:left w:val="single" w:sz="4" w:space="0" w:color="auto"/>
              <w:bottom w:val="single" w:sz="4" w:space="0" w:color="auto"/>
              <w:right w:val="single" w:sz="4" w:space="0" w:color="auto"/>
            </w:tcBorders>
            <w:vAlign w:val="center"/>
          </w:tcPr>
          <w:p w:rsidR="00442D24" w:rsidRPr="00AD2CDF" w:rsidRDefault="00442D24" w:rsidP="00F3011D">
            <w:pPr>
              <w:widowControl/>
              <w:spacing w:line="320" w:lineRule="exact"/>
              <w:jc w:val="center"/>
              <w:rPr>
                <w:rFonts w:ascii="Times New Roman" w:eastAsiaTheme="minorEastAsia" w:hAnsi="Times New Roman"/>
                <w:kern w:val="0"/>
                <w:szCs w:val="21"/>
              </w:rPr>
            </w:pPr>
          </w:p>
        </w:tc>
        <w:tc>
          <w:tcPr>
            <w:tcW w:w="1467" w:type="dxa"/>
            <w:tcBorders>
              <w:top w:val="single" w:sz="4" w:space="0" w:color="auto"/>
              <w:left w:val="nil"/>
              <w:bottom w:val="single" w:sz="4" w:space="0" w:color="auto"/>
              <w:right w:val="single" w:sz="4" w:space="0" w:color="auto"/>
            </w:tcBorders>
            <w:vAlign w:val="center"/>
          </w:tcPr>
          <w:p w:rsidR="00442D24" w:rsidRPr="00AD2CDF" w:rsidRDefault="00442D24" w:rsidP="00F3011D">
            <w:pPr>
              <w:widowControl/>
              <w:spacing w:line="320" w:lineRule="exact"/>
              <w:jc w:val="center"/>
              <w:rPr>
                <w:rFonts w:ascii="Times New Roman" w:eastAsiaTheme="minorEastAsia" w:hAnsi="Times New Roman"/>
                <w:kern w:val="0"/>
                <w:szCs w:val="21"/>
              </w:rPr>
            </w:pPr>
            <w:r w:rsidRPr="00AD2CDF">
              <w:rPr>
                <w:rFonts w:ascii="Times New Roman" w:eastAsiaTheme="minorEastAsia" w:hAnsiTheme="minorEastAsia"/>
                <w:kern w:val="0"/>
                <w:szCs w:val="21"/>
              </w:rPr>
              <w:t>林地</w:t>
            </w:r>
          </w:p>
        </w:tc>
        <w:tc>
          <w:tcPr>
            <w:tcW w:w="6317" w:type="dxa"/>
            <w:tcBorders>
              <w:top w:val="single" w:sz="4" w:space="0" w:color="auto"/>
              <w:left w:val="nil"/>
              <w:bottom w:val="single" w:sz="4" w:space="0" w:color="auto"/>
              <w:right w:val="single" w:sz="4" w:space="0" w:color="auto"/>
            </w:tcBorders>
            <w:vAlign w:val="center"/>
          </w:tcPr>
          <w:p w:rsidR="00442D24" w:rsidRPr="00AD2CDF" w:rsidRDefault="00442D24" w:rsidP="00F3011D">
            <w:pPr>
              <w:widowControl/>
              <w:spacing w:line="320" w:lineRule="exact"/>
              <w:jc w:val="center"/>
              <w:rPr>
                <w:rFonts w:ascii="Times New Roman" w:eastAsiaTheme="minorEastAsia" w:hAnsi="Times New Roman"/>
                <w:kern w:val="0"/>
                <w:szCs w:val="21"/>
              </w:rPr>
            </w:pPr>
            <w:r w:rsidRPr="00AD2CDF">
              <w:rPr>
                <w:rFonts w:ascii="Times New Roman" w:eastAsiaTheme="minorEastAsia" w:hAnsiTheme="minorEastAsia"/>
                <w:kern w:val="0"/>
                <w:szCs w:val="21"/>
              </w:rPr>
              <w:t>按照所在区域具有普遍性、适宜性的种植制度下，宗地外道路通达。</w:t>
            </w:r>
          </w:p>
        </w:tc>
      </w:tr>
      <w:tr w:rsidR="00442D24" w:rsidRPr="00AD2CDF" w:rsidTr="008B373D">
        <w:trPr>
          <w:cantSplit/>
          <w:trHeight w:val="470"/>
        </w:trPr>
        <w:tc>
          <w:tcPr>
            <w:tcW w:w="1648" w:type="dxa"/>
            <w:vMerge/>
            <w:tcBorders>
              <w:top w:val="nil"/>
              <w:left w:val="single" w:sz="4" w:space="0" w:color="auto"/>
              <w:bottom w:val="single" w:sz="4" w:space="0" w:color="auto"/>
              <w:right w:val="single" w:sz="4" w:space="0" w:color="auto"/>
            </w:tcBorders>
            <w:vAlign w:val="center"/>
          </w:tcPr>
          <w:p w:rsidR="00442D24" w:rsidRPr="00AD2CDF" w:rsidRDefault="00442D24" w:rsidP="00F3011D">
            <w:pPr>
              <w:widowControl/>
              <w:spacing w:line="320" w:lineRule="exact"/>
              <w:jc w:val="center"/>
              <w:rPr>
                <w:rFonts w:ascii="Times New Roman" w:eastAsiaTheme="minorEastAsia" w:hAnsi="Times New Roman"/>
                <w:kern w:val="0"/>
                <w:szCs w:val="21"/>
              </w:rPr>
            </w:pPr>
          </w:p>
        </w:tc>
        <w:tc>
          <w:tcPr>
            <w:tcW w:w="1467" w:type="dxa"/>
            <w:tcBorders>
              <w:top w:val="single" w:sz="4" w:space="0" w:color="auto"/>
              <w:left w:val="nil"/>
              <w:bottom w:val="single" w:sz="4" w:space="0" w:color="auto"/>
              <w:right w:val="single" w:sz="4" w:space="0" w:color="auto"/>
            </w:tcBorders>
            <w:vAlign w:val="center"/>
          </w:tcPr>
          <w:p w:rsidR="00442D24" w:rsidRPr="00AD2CDF" w:rsidRDefault="00442D24" w:rsidP="00F3011D">
            <w:pPr>
              <w:widowControl/>
              <w:spacing w:line="320" w:lineRule="exact"/>
              <w:jc w:val="center"/>
              <w:rPr>
                <w:rFonts w:ascii="Times New Roman" w:eastAsiaTheme="minorEastAsia" w:hAnsi="Times New Roman"/>
                <w:kern w:val="0"/>
                <w:szCs w:val="21"/>
              </w:rPr>
            </w:pPr>
            <w:r w:rsidRPr="00AD2CDF">
              <w:rPr>
                <w:rFonts w:ascii="Times New Roman" w:eastAsiaTheme="minorEastAsia" w:hAnsiTheme="minorEastAsia"/>
                <w:kern w:val="0"/>
                <w:szCs w:val="21"/>
              </w:rPr>
              <w:t>草地</w:t>
            </w:r>
          </w:p>
        </w:tc>
        <w:tc>
          <w:tcPr>
            <w:tcW w:w="6317" w:type="dxa"/>
            <w:tcBorders>
              <w:top w:val="single" w:sz="4" w:space="0" w:color="auto"/>
              <w:left w:val="nil"/>
              <w:bottom w:val="single" w:sz="4" w:space="0" w:color="auto"/>
              <w:right w:val="single" w:sz="4" w:space="0" w:color="auto"/>
            </w:tcBorders>
            <w:vAlign w:val="center"/>
          </w:tcPr>
          <w:p w:rsidR="00442D24" w:rsidRPr="00AD2CDF" w:rsidRDefault="00442D24" w:rsidP="00F3011D">
            <w:pPr>
              <w:widowControl/>
              <w:spacing w:line="320" w:lineRule="exact"/>
              <w:jc w:val="center"/>
              <w:rPr>
                <w:rFonts w:ascii="Times New Roman" w:eastAsiaTheme="minorEastAsia" w:hAnsi="Times New Roman"/>
                <w:kern w:val="0"/>
                <w:szCs w:val="21"/>
              </w:rPr>
            </w:pPr>
            <w:r w:rsidRPr="00AD2CDF">
              <w:rPr>
                <w:rFonts w:ascii="Times New Roman" w:eastAsiaTheme="minorEastAsia" w:hAnsiTheme="minorEastAsia"/>
                <w:kern w:val="0"/>
                <w:szCs w:val="21"/>
              </w:rPr>
              <w:t>宗地外道路通达、宗地内平整、大小适中、形状规则</w:t>
            </w:r>
          </w:p>
        </w:tc>
      </w:tr>
      <w:tr w:rsidR="00442D24" w:rsidRPr="00AD2CDF" w:rsidTr="008B373D">
        <w:trPr>
          <w:cantSplit/>
          <w:trHeight w:val="470"/>
        </w:trPr>
        <w:tc>
          <w:tcPr>
            <w:tcW w:w="1648" w:type="dxa"/>
            <w:tcBorders>
              <w:top w:val="single" w:sz="4" w:space="0" w:color="auto"/>
              <w:left w:val="single" w:sz="4" w:space="0" w:color="auto"/>
              <w:bottom w:val="single" w:sz="4" w:space="0" w:color="auto"/>
              <w:right w:val="single" w:sz="4" w:space="0" w:color="auto"/>
            </w:tcBorders>
            <w:vAlign w:val="center"/>
          </w:tcPr>
          <w:p w:rsidR="00442D24" w:rsidRPr="00AD2CDF" w:rsidRDefault="00442D24" w:rsidP="00F3011D">
            <w:pPr>
              <w:widowControl/>
              <w:spacing w:line="320" w:lineRule="exact"/>
              <w:jc w:val="center"/>
              <w:rPr>
                <w:rFonts w:ascii="Times New Roman" w:eastAsiaTheme="minorEastAsia" w:hAnsi="Times New Roman"/>
                <w:kern w:val="0"/>
                <w:szCs w:val="21"/>
              </w:rPr>
            </w:pPr>
            <w:r w:rsidRPr="00AD2CDF">
              <w:rPr>
                <w:rFonts w:ascii="Times New Roman" w:eastAsiaTheme="minorEastAsia" w:hAnsiTheme="minorEastAsia"/>
                <w:kern w:val="0"/>
                <w:szCs w:val="21"/>
              </w:rPr>
              <w:t>估价期日</w:t>
            </w:r>
          </w:p>
        </w:tc>
        <w:tc>
          <w:tcPr>
            <w:tcW w:w="7785" w:type="dxa"/>
            <w:gridSpan w:val="2"/>
            <w:tcBorders>
              <w:top w:val="single" w:sz="4" w:space="0" w:color="auto"/>
              <w:left w:val="nil"/>
              <w:bottom w:val="single" w:sz="4" w:space="0" w:color="auto"/>
              <w:right w:val="single" w:sz="4" w:space="0" w:color="auto"/>
            </w:tcBorders>
            <w:vAlign w:val="center"/>
          </w:tcPr>
          <w:p w:rsidR="00442D24" w:rsidRPr="00AD2CDF" w:rsidRDefault="00442D24" w:rsidP="00F3011D">
            <w:pPr>
              <w:widowControl/>
              <w:spacing w:line="320" w:lineRule="exact"/>
              <w:jc w:val="center"/>
              <w:rPr>
                <w:rFonts w:ascii="Times New Roman" w:eastAsiaTheme="minorEastAsia" w:hAnsi="Times New Roman"/>
                <w:kern w:val="0"/>
                <w:szCs w:val="21"/>
              </w:rPr>
            </w:pPr>
            <w:r w:rsidRPr="00AD2CDF">
              <w:rPr>
                <w:rFonts w:ascii="Times New Roman" w:eastAsiaTheme="minorEastAsia" w:hAnsi="Times New Roman"/>
                <w:kern w:val="0"/>
                <w:szCs w:val="21"/>
              </w:rPr>
              <w:t>2024</w:t>
            </w:r>
            <w:r w:rsidRPr="00AD2CDF">
              <w:rPr>
                <w:rFonts w:ascii="Times New Roman" w:eastAsiaTheme="minorEastAsia" w:hAnsiTheme="minorEastAsia"/>
                <w:kern w:val="0"/>
                <w:szCs w:val="21"/>
              </w:rPr>
              <w:t>年</w:t>
            </w:r>
            <w:r w:rsidRPr="00AD2CDF">
              <w:rPr>
                <w:rFonts w:ascii="Times New Roman" w:eastAsiaTheme="minorEastAsia" w:hAnsi="Times New Roman"/>
                <w:kern w:val="0"/>
                <w:szCs w:val="21"/>
              </w:rPr>
              <w:t>1</w:t>
            </w:r>
            <w:r w:rsidRPr="00AD2CDF">
              <w:rPr>
                <w:rFonts w:ascii="Times New Roman" w:eastAsiaTheme="minorEastAsia" w:hAnsiTheme="minorEastAsia"/>
                <w:kern w:val="0"/>
                <w:szCs w:val="21"/>
              </w:rPr>
              <w:t>月</w:t>
            </w:r>
            <w:r w:rsidRPr="00AD2CDF">
              <w:rPr>
                <w:rFonts w:ascii="Times New Roman" w:eastAsiaTheme="minorEastAsia" w:hAnsi="Times New Roman"/>
                <w:kern w:val="0"/>
                <w:szCs w:val="21"/>
              </w:rPr>
              <w:t>1</w:t>
            </w:r>
            <w:r w:rsidRPr="00AD2CDF">
              <w:rPr>
                <w:rFonts w:ascii="Times New Roman" w:eastAsiaTheme="minorEastAsia" w:hAnsiTheme="minorEastAsia"/>
                <w:kern w:val="0"/>
                <w:szCs w:val="21"/>
              </w:rPr>
              <w:t>日</w:t>
            </w:r>
          </w:p>
        </w:tc>
      </w:tr>
    </w:tbl>
    <w:p w:rsidR="00442D24" w:rsidRPr="00AD2CDF" w:rsidRDefault="00442D24" w:rsidP="00661922">
      <w:pPr>
        <w:widowControl/>
        <w:spacing w:line="560" w:lineRule="exact"/>
        <w:ind w:firstLineChars="200" w:firstLine="640"/>
        <w:jc w:val="left"/>
        <w:outlineLvl w:val="0"/>
        <w:rPr>
          <w:rFonts w:ascii="Times New Roman" w:eastAsia="黑体" w:hAnsi="Times New Roman"/>
          <w:sz w:val="32"/>
          <w:szCs w:val="32"/>
        </w:rPr>
      </w:pPr>
      <w:r w:rsidRPr="00AD2CDF">
        <w:rPr>
          <w:rFonts w:ascii="Times New Roman" w:eastAsia="黑体" w:hAnsi="黑体"/>
          <w:sz w:val="32"/>
          <w:szCs w:val="32"/>
        </w:rPr>
        <w:t>二、园地、林地、草地级别范围</w:t>
      </w:r>
    </w:p>
    <w:p w:rsidR="00442D24" w:rsidRPr="00AD2CDF" w:rsidRDefault="00442D24" w:rsidP="00661922">
      <w:pPr>
        <w:tabs>
          <w:tab w:val="left" w:pos="6615"/>
        </w:tabs>
        <w:spacing w:line="560" w:lineRule="exact"/>
        <w:jc w:val="center"/>
        <w:rPr>
          <w:rFonts w:ascii="Times New Roman" w:eastAsia="仿宋_GB2312" w:hAnsi="Times New Roman"/>
          <w:b/>
          <w:sz w:val="28"/>
          <w:szCs w:val="28"/>
        </w:rPr>
      </w:pPr>
      <w:r w:rsidRPr="00AD2CDF">
        <w:rPr>
          <w:rFonts w:ascii="Times New Roman" w:eastAsia="仿宋_GB2312" w:hAnsi="Times New Roman"/>
          <w:b/>
          <w:sz w:val="28"/>
          <w:szCs w:val="28"/>
        </w:rPr>
        <w:t>表</w:t>
      </w:r>
      <w:r w:rsidRPr="00AD2CDF">
        <w:rPr>
          <w:rFonts w:ascii="Times New Roman" w:eastAsia="仿宋_GB2312" w:hAnsi="Times New Roman"/>
          <w:b/>
          <w:sz w:val="28"/>
          <w:szCs w:val="28"/>
        </w:rPr>
        <w:t xml:space="preserve">2 </w:t>
      </w:r>
      <w:r w:rsidRPr="00AD2CDF">
        <w:rPr>
          <w:rFonts w:ascii="Times New Roman" w:eastAsia="仿宋_GB2312" w:hAnsi="Times New Roman"/>
          <w:b/>
          <w:sz w:val="28"/>
          <w:szCs w:val="28"/>
        </w:rPr>
        <w:t>新晃侗族自治县园地级别范围表</w:t>
      </w:r>
    </w:p>
    <w:tbl>
      <w:tblPr>
        <w:tblW w:w="500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6"/>
        <w:gridCol w:w="1564"/>
        <w:gridCol w:w="7009"/>
      </w:tblGrid>
      <w:tr w:rsidR="00442D24" w:rsidRPr="00AD2CDF" w:rsidTr="008B373D">
        <w:trPr>
          <w:trHeight w:val="585"/>
          <w:tblHeader/>
          <w:jc w:val="center"/>
        </w:trPr>
        <w:tc>
          <w:tcPr>
            <w:tcW w:w="385" w:type="pct"/>
            <w:tcBorders>
              <w:tl2br w:val="nil"/>
              <w:tr2bl w:val="nil"/>
            </w:tcBorders>
            <w:noWrap/>
            <w:vAlign w:val="center"/>
          </w:tcPr>
          <w:p w:rsidR="00442D24" w:rsidRPr="00AD2CDF" w:rsidRDefault="00442D24" w:rsidP="00661922">
            <w:pPr>
              <w:widowControl/>
              <w:spacing w:line="320" w:lineRule="exact"/>
              <w:jc w:val="left"/>
              <w:rPr>
                <w:rFonts w:ascii="Times New Roman" w:eastAsiaTheme="minorEastAsia" w:hAnsi="Times New Roman"/>
                <w:b/>
                <w:bCs/>
                <w:kern w:val="0"/>
                <w:szCs w:val="21"/>
              </w:rPr>
            </w:pPr>
            <w:r w:rsidRPr="00AD2CDF">
              <w:rPr>
                <w:rFonts w:ascii="Times New Roman" w:eastAsiaTheme="minorEastAsia" w:hAnsiTheme="minorEastAsia"/>
                <w:b/>
                <w:bCs/>
                <w:kern w:val="0"/>
                <w:szCs w:val="21"/>
              </w:rPr>
              <w:t>级别</w:t>
            </w:r>
          </w:p>
        </w:tc>
        <w:tc>
          <w:tcPr>
            <w:tcW w:w="842" w:type="pct"/>
            <w:tcBorders>
              <w:tl2br w:val="nil"/>
              <w:tr2bl w:val="nil"/>
            </w:tcBorders>
            <w:noWrap/>
            <w:vAlign w:val="center"/>
          </w:tcPr>
          <w:p w:rsidR="00442D24" w:rsidRPr="00AD2CDF" w:rsidRDefault="00442D24" w:rsidP="00661922">
            <w:pPr>
              <w:widowControl/>
              <w:spacing w:line="320" w:lineRule="exact"/>
              <w:jc w:val="center"/>
              <w:rPr>
                <w:rFonts w:ascii="Times New Roman" w:eastAsiaTheme="minorEastAsia" w:hAnsi="Times New Roman"/>
                <w:b/>
                <w:bCs/>
                <w:kern w:val="0"/>
                <w:szCs w:val="21"/>
              </w:rPr>
            </w:pPr>
            <w:r w:rsidRPr="00AD2CDF">
              <w:rPr>
                <w:rFonts w:ascii="Times New Roman" w:eastAsiaTheme="minorEastAsia" w:hAnsiTheme="minorEastAsia"/>
                <w:b/>
                <w:bCs/>
                <w:color w:val="000000"/>
                <w:kern w:val="0"/>
                <w:szCs w:val="21"/>
              </w:rPr>
              <w:t>乡镇</w:t>
            </w:r>
            <w:r w:rsidRPr="00AD2CDF">
              <w:rPr>
                <w:rFonts w:ascii="Times New Roman" w:eastAsiaTheme="minorEastAsia" w:hAnsi="Times New Roman"/>
                <w:b/>
                <w:bCs/>
                <w:color w:val="000000"/>
                <w:kern w:val="0"/>
                <w:szCs w:val="21"/>
              </w:rPr>
              <w:t>/</w:t>
            </w:r>
            <w:r w:rsidRPr="00AD2CDF">
              <w:rPr>
                <w:rFonts w:ascii="Times New Roman" w:eastAsiaTheme="minorEastAsia" w:hAnsiTheme="minorEastAsia"/>
                <w:b/>
                <w:bCs/>
                <w:color w:val="000000"/>
                <w:kern w:val="0"/>
                <w:szCs w:val="21"/>
              </w:rPr>
              <w:t>街道</w:t>
            </w:r>
          </w:p>
        </w:tc>
        <w:tc>
          <w:tcPr>
            <w:tcW w:w="3773" w:type="pct"/>
            <w:tcBorders>
              <w:tl2br w:val="nil"/>
              <w:tr2bl w:val="nil"/>
            </w:tcBorders>
            <w:vAlign w:val="center"/>
          </w:tcPr>
          <w:p w:rsidR="00442D24" w:rsidRPr="00AD2CDF" w:rsidRDefault="00442D24" w:rsidP="00661922">
            <w:pPr>
              <w:widowControl/>
              <w:spacing w:line="320" w:lineRule="exact"/>
              <w:jc w:val="center"/>
              <w:rPr>
                <w:rFonts w:ascii="Times New Roman" w:eastAsiaTheme="minorEastAsia" w:hAnsi="Times New Roman"/>
                <w:b/>
                <w:bCs/>
                <w:kern w:val="0"/>
                <w:szCs w:val="21"/>
              </w:rPr>
            </w:pPr>
            <w:r w:rsidRPr="00AD2CDF">
              <w:rPr>
                <w:rFonts w:ascii="Times New Roman" w:eastAsiaTheme="minorEastAsia" w:hAnsiTheme="minorEastAsia"/>
                <w:b/>
                <w:bCs/>
                <w:color w:val="000000"/>
                <w:kern w:val="0"/>
                <w:szCs w:val="21"/>
              </w:rPr>
              <w:t>行政村</w:t>
            </w:r>
            <w:r w:rsidRPr="00AD2CDF">
              <w:rPr>
                <w:rFonts w:ascii="Times New Roman" w:eastAsiaTheme="minorEastAsia" w:hAnsi="Times New Roman"/>
                <w:b/>
                <w:bCs/>
                <w:color w:val="000000"/>
                <w:kern w:val="0"/>
                <w:szCs w:val="21"/>
              </w:rPr>
              <w:t>/</w:t>
            </w:r>
            <w:r w:rsidRPr="00AD2CDF">
              <w:rPr>
                <w:rFonts w:ascii="Times New Roman" w:eastAsiaTheme="minorEastAsia" w:hAnsiTheme="minorEastAsia"/>
                <w:b/>
                <w:bCs/>
                <w:color w:val="000000"/>
                <w:kern w:val="0"/>
                <w:szCs w:val="21"/>
              </w:rPr>
              <w:t>社区名</w:t>
            </w:r>
          </w:p>
        </w:tc>
      </w:tr>
      <w:tr w:rsidR="00442D24" w:rsidRPr="00AD2CDF" w:rsidTr="008B373D">
        <w:trPr>
          <w:trHeight w:val="585"/>
          <w:jc w:val="center"/>
        </w:trPr>
        <w:tc>
          <w:tcPr>
            <w:tcW w:w="385" w:type="pct"/>
            <w:vMerge w:val="restart"/>
            <w:tcBorders>
              <w:tl2br w:val="nil"/>
              <w:tr2bl w:val="nil"/>
            </w:tcBorders>
            <w:noWrap/>
            <w:vAlign w:val="center"/>
          </w:tcPr>
          <w:p w:rsidR="00442D24" w:rsidRPr="00AD2CDF" w:rsidRDefault="00442D24" w:rsidP="00661922">
            <w:pPr>
              <w:widowControl/>
              <w:spacing w:line="320" w:lineRule="exact"/>
              <w:jc w:val="center"/>
              <w:rPr>
                <w:rFonts w:ascii="Times New Roman" w:eastAsiaTheme="minorEastAsia" w:hAnsi="Times New Roman"/>
                <w:kern w:val="0"/>
                <w:szCs w:val="21"/>
              </w:rPr>
            </w:pPr>
            <w:r w:rsidRPr="00AD2CDF">
              <w:rPr>
                <w:rFonts w:ascii="Times New Roman" w:eastAsiaTheme="minorEastAsia" w:hAnsiTheme="minorEastAsia"/>
                <w:kern w:val="0"/>
                <w:szCs w:val="21"/>
              </w:rPr>
              <w:t>一级</w:t>
            </w:r>
          </w:p>
        </w:tc>
        <w:tc>
          <w:tcPr>
            <w:tcW w:w="842"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晃州镇</w:t>
            </w:r>
          </w:p>
        </w:tc>
        <w:tc>
          <w:tcPr>
            <w:tcW w:w="3773" w:type="pct"/>
            <w:tcBorders>
              <w:tl2br w:val="nil"/>
              <w:tr2bl w:val="nil"/>
            </w:tcBorders>
            <w:vAlign w:val="center"/>
          </w:tcPr>
          <w:p w:rsidR="00442D24" w:rsidRPr="00AD2CDF" w:rsidRDefault="00442D24" w:rsidP="00661922">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凉水井村、禾排村、胡家坝村、长滩村、大洞坪村、沙湾村、长乐坪村、水洞村、高铁新村、洞坡村、杨家桥村</w:t>
            </w:r>
          </w:p>
        </w:tc>
      </w:tr>
      <w:tr w:rsidR="00442D24" w:rsidRPr="00AD2CDF" w:rsidTr="008B373D">
        <w:trPr>
          <w:trHeight w:val="585"/>
          <w:jc w:val="center"/>
        </w:trPr>
        <w:tc>
          <w:tcPr>
            <w:tcW w:w="385" w:type="pct"/>
            <w:vMerge/>
            <w:tcBorders>
              <w:tl2br w:val="nil"/>
              <w:tr2bl w:val="nil"/>
            </w:tcBorders>
            <w:noWrap/>
            <w:vAlign w:val="center"/>
          </w:tcPr>
          <w:p w:rsidR="00442D24" w:rsidRPr="00AD2CDF" w:rsidRDefault="00442D24" w:rsidP="00661922">
            <w:pPr>
              <w:widowControl/>
              <w:spacing w:line="320" w:lineRule="exact"/>
              <w:jc w:val="center"/>
              <w:rPr>
                <w:rFonts w:ascii="Times New Roman" w:eastAsiaTheme="minorEastAsia" w:hAnsi="Times New Roman"/>
                <w:kern w:val="0"/>
                <w:szCs w:val="21"/>
              </w:rPr>
            </w:pPr>
          </w:p>
        </w:tc>
        <w:tc>
          <w:tcPr>
            <w:tcW w:w="842"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波洲镇</w:t>
            </w:r>
          </w:p>
        </w:tc>
        <w:tc>
          <w:tcPr>
            <w:tcW w:w="3773" w:type="pct"/>
            <w:tcBorders>
              <w:tl2br w:val="nil"/>
              <w:tr2bl w:val="nil"/>
            </w:tcBorders>
            <w:vAlign w:val="center"/>
          </w:tcPr>
          <w:p w:rsidR="00442D24" w:rsidRPr="00AD2CDF" w:rsidRDefault="00442D24" w:rsidP="00661922">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长塘坪村</w:t>
            </w:r>
          </w:p>
        </w:tc>
      </w:tr>
      <w:tr w:rsidR="00442D24" w:rsidRPr="00AD2CDF" w:rsidTr="008B373D">
        <w:trPr>
          <w:trHeight w:val="585"/>
          <w:jc w:val="center"/>
        </w:trPr>
        <w:tc>
          <w:tcPr>
            <w:tcW w:w="385" w:type="pct"/>
            <w:vMerge/>
            <w:tcBorders>
              <w:tl2br w:val="nil"/>
              <w:tr2bl w:val="nil"/>
            </w:tcBorders>
            <w:noWrap/>
            <w:vAlign w:val="center"/>
          </w:tcPr>
          <w:p w:rsidR="00442D24" w:rsidRPr="00AD2CDF" w:rsidRDefault="00442D24" w:rsidP="00661922">
            <w:pPr>
              <w:widowControl/>
              <w:spacing w:line="320" w:lineRule="exact"/>
              <w:jc w:val="center"/>
              <w:rPr>
                <w:rFonts w:ascii="Times New Roman" w:eastAsiaTheme="minorEastAsia" w:hAnsi="Times New Roman"/>
                <w:kern w:val="0"/>
                <w:szCs w:val="21"/>
              </w:rPr>
            </w:pPr>
          </w:p>
        </w:tc>
        <w:tc>
          <w:tcPr>
            <w:tcW w:w="842"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扶罗镇</w:t>
            </w:r>
          </w:p>
        </w:tc>
        <w:tc>
          <w:tcPr>
            <w:tcW w:w="3773" w:type="pct"/>
            <w:tcBorders>
              <w:tl2br w:val="nil"/>
              <w:tr2bl w:val="nil"/>
            </w:tcBorders>
            <w:vAlign w:val="center"/>
          </w:tcPr>
          <w:p w:rsidR="00442D24" w:rsidRPr="00AD2CDF" w:rsidRDefault="00442D24" w:rsidP="00661922">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桐木村</w:t>
            </w:r>
          </w:p>
        </w:tc>
      </w:tr>
      <w:tr w:rsidR="00442D24" w:rsidRPr="00AD2CDF" w:rsidTr="008B373D">
        <w:trPr>
          <w:trHeight w:val="585"/>
          <w:jc w:val="center"/>
        </w:trPr>
        <w:tc>
          <w:tcPr>
            <w:tcW w:w="385" w:type="pct"/>
            <w:vMerge/>
            <w:tcBorders>
              <w:tl2br w:val="nil"/>
              <w:tr2bl w:val="nil"/>
            </w:tcBorders>
            <w:noWrap/>
            <w:vAlign w:val="center"/>
          </w:tcPr>
          <w:p w:rsidR="00442D24" w:rsidRPr="00AD2CDF" w:rsidRDefault="00442D24" w:rsidP="00661922">
            <w:pPr>
              <w:widowControl/>
              <w:spacing w:line="320" w:lineRule="exact"/>
              <w:jc w:val="center"/>
              <w:rPr>
                <w:rFonts w:ascii="Times New Roman" w:eastAsiaTheme="minorEastAsia" w:hAnsi="Times New Roman"/>
                <w:kern w:val="0"/>
                <w:szCs w:val="21"/>
              </w:rPr>
            </w:pPr>
          </w:p>
        </w:tc>
        <w:tc>
          <w:tcPr>
            <w:tcW w:w="842"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凉伞镇</w:t>
            </w:r>
          </w:p>
        </w:tc>
        <w:tc>
          <w:tcPr>
            <w:tcW w:w="3773" w:type="pct"/>
            <w:tcBorders>
              <w:tl2br w:val="nil"/>
              <w:tr2bl w:val="nil"/>
            </w:tcBorders>
            <w:vAlign w:val="center"/>
          </w:tcPr>
          <w:p w:rsidR="00442D24" w:rsidRPr="00AD2CDF" w:rsidRDefault="00442D24" w:rsidP="00661922">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凉伞村</w:t>
            </w:r>
          </w:p>
        </w:tc>
      </w:tr>
      <w:tr w:rsidR="00442D24" w:rsidRPr="00AD2CDF" w:rsidTr="008B373D">
        <w:trPr>
          <w:trHeight w:val="585"/>
          <w:jc w:val="center"/>
        </w:trPr>
        <w:tc>
          <w:tcPr>
            <w:tcW w:w="385" w:type="pct"/>
            <w:vMerge/>
            <w:tcBorders>
              <w:tl2br w:val="nil"/>
              <w:tr2bl w:val="nil"/>
            </w:tcBorders>
            <w:noWrap/>
            <w:vAlign w:val="center"/>
          </w:tcPr>
          <w:p w:rsidR="00442D24" w:rsidRPr="00AD2CDF" w:rsidRDefault="00442D24" w:rsidP="00661922">
            <w:pPr>
              <w:widowControl/>
              <w:spacing w:line="320" w:lineRule="exact"/>
              <w:jc w:val="center"/>
              <w:rPr>
                <w:rFonts w:ascii="Times New Roman" w:eastAsiaTheme="minorEastAsia" w:hAnsi="Times New Roman"/>
                <w:kern w:val="0"/>
                <w:szCs w:val="21"/>
              </w:rPr>
            </w:pPr>
          </w:p>
        </w:tc>
        <w:tc>
          <w:tcPr>
            <w:tcW w:w="842"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中寨镇</w:t>
            </w:r>
          </w:p>
        </w:tc>
        <w:tc>
          <w:tcPr>
            <w:tcW w:w="3773" w:type="pct"/>
            <w:tcBorders>
              <w:tl2br w:val="nil"/>
              <w:tr2bl w:val="nil"/>
            </w:tcBorders>
            <w:vAlign w:val="center"/>
          </w:tcPr>
          <w:p w:rsidR="00442D24" w:rsidRPr="00AD2CDF" w:rsidRDefault="00442D24" w:rsidP="00661922">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上公道村</w:t>
            </w:r>
          </w:p>
        </w:tc>
      </w:tr>
      <w:tr w:rsidR="00442D24" w:rsidRPr="00AD2CDF" w:rsidTr="008B373D">
        <w:trPr>
          <w:trHeight w:val="585"/>
          <w:jc w:val="center"/>
        </w:trPr>
        <w:tc>
          <w:tcPr>
            <w:tcW w:w="385" w:type="pct"/>
            <w:vMerge/>
            <w:tcBorders>
              <w:tl2br w:val="nil"/>
              <w:tr2bl w:val="nil"/>
            </w:tcBorders>
            <w:noWrap/>
            <w:vAlign w:val="center"/>
          </w:tcPr>
          <w:p w:rsidR="00442D24" w:rsidRPr="00AD2CDF" w:rsidRDefault="00442D24" w:rsidP="00661922">
            <w:pPr>
              <w:widowControl/>
              <w:spacing w:line="320" w:lineRule="exact"/>
              <w:jc w:val="center"/>
              <w:rPr>
                <w:rFonts w:ascii="Times New Roman" w:eastAsiaTheme="minorEastAsia" w:hAnsi="Times New Roman"/>
                <w:kern w:val="0"/>
                <w:szCs w:val="21"/>
              </w:rPr>
            </w:pPr>
          </w:p>
        </w:tc>
        <w:tc>
          <w:tcPr>
            <w:tcW w:w="842"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鱼市镇</w:t>
            </w:r>
          </w:p>
        </w:tc>
        <w:tc>
          <w:tcPr>
            <w:tcW w:w="3773" w:type="pct"/>
            <w:tcBorders>
              <w:tl2br w:val="nil"/>
              <w:tr2bl w:val="nil"/>
            </w:tcBorders>
            <w:vAlign w:val="center"/>
          </w:tcPr>
          <w:p w:rsidR="00442D24" w:rsidRPr="00AD2CDF" w:rsidRDefault="00442D24" w:rsidP="00661922">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华南村、大坝河村</w:t>
            </w:r>
          </w:p>
        </w:tc>
      </w:tr>
      <w:tr w:rsidR="00442D24" w:rsidRPr="00AD2CDF" w:rsidTr="008B373D">
        <w:trPr>
          <w:trHeight w:val="585"/>
          <w:jc w:val="center"/>
        </w:trPr>
        <w:tc>
          <w:tcPr>
            <w:tcW w:w="385" w:type="pct"/>
            <w:vMerge/>
            <w:tcBorders>
              <w:tl2br w:val="nil"/>
              <w:tr2bl w:val="nil"/>
            </w:tcBorders>
            <w:noWrap/>
            <w:vAlign w:val="center"/>
          </w:tcPr>
          <w:p w:rsidR="00442D24" w:rsidRPr="00AD2CDF" w:rsidRDefault="00442D24" w:rsidP="00661922">
            <w:pPr>
              <w:widowControl/>
              <w:spacing w:line="320" w:lineRule="exact"/>
              <w:jc w:val="center"/>
              <w:rPr>
                <w:rFonts w:ascii="Times New Roman" w:eastAsiaTheme="minorEastAsia" w:hAnsi="Times New Roman"/>
                <w:kern w:val="0"/>
                <w:szCs w:val="21"/>
              </w:rPr>
            </w:pPr>
          </w:p>
        </w:tc>
        <w:tc>
          <w:tcPr>
            <w:tcW w:w="842"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步头降苗族乡</w:t>
            </w:r>
          </w:p>
        </w:tc>
        <w:tc>
          <w:tcPr>
            <w:tcW w:w="3773" w:type="pct"/>
            <w:tcBorders>
              <w:tl2br w:val="nil"/>
              <w:tr2bl w:val="nil"/>
            </w:tcBorders>
            <w:vAlign w:val="center"/>
          </w:tcPr>
          <w:p w:rsidR="00442D24" w:rsidRPr="00AD2CDF" w:rsidRDefault="00442D24" w:rsidP="00661922">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新江村、步头降村</w:t>
            </w:r>
          </w:p>
        </w:tc>
      </w:tr>
      <w:tr w:rsidR="00442D24" w:rsidRPr="00AD2CDF" w:rsidTr="008B373D">
        <w:trPr>
          <w:trHeight w:val="585"/>
          <w:jc w:val="center"/>
        </w:trPr>
        <w:tc>
          <w:tcPr>
            <w:tcW w:w="385" w:type="pct"/>
            <w:vMerge w:val="restart"/>
            <w:tcBorders>
              <w:tl2br w:val="nil"/>
              <w:tr2bl w:val="nil"/>
            </w:tcBorders>
            <w:noWrap/>
            <w:vAlign w:val="center"/>
          </w:tcPr>
          <w:p w:rsidR="00442D24" w:rsidRPr="00AD2CDF" w:rsidRDefault="00442D24" w:rsidP="00661922">
            <w:pPr>
              <w:widowControl/>
              <w:spacing w:line="320" w:lineRule="exact"/>
              <w:jc w:val="center"/>
              <w:rPr>
                <w:rFonts w:ascii="Times New Roman" w:eastAsiaTheme="minorEastAsia" w:hAnsi="Times New Roman"/>
                <w:kern w:val="0"/>
                <w:szCs w:val="21"/>
              </w:rPr>
            </w:pPr>
            <w:r w:rsidRPr="00AD2CDF">
              <w:rPr>
                <w:rFonts w:ascii="Times New Roman" w:eastAsiaTheme="minorEastAsia" w:hAnsiTheme="minorEastAsia"/>
                <w:kern w:val="0"/>
                <w:szCs w:val="21"/>
              </w:rPr>
              <w:lastRenderedPageBreak/>
              <w:t>二级</w:t>
            </w:r>
          </w:p>
        </w:tc>
        <w:tc>
          <w:tcPr>
            <w:tcW w:w="842"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晃州镇</w:t>
            </w:r>
          </w:p>
        </w:tc>
        <w:tc>
          <w:tcPr>
            <w:tcW w:w="3773" w:type="pct"/>
            <w:tcBorders>
              <w:tl2br w:val="nil"/>
              <w:tr2bl w:val="nil"/>
            </w:tcBorders>
            <w:vAlign w:val="center"/>
          </w:tcPr>
          <w:p w:rsidR="00442D24" w:rsidRPr="00AD2CDF" w:rsidRDefault="00442D24" w:rsidP="00661922">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柏树林村、大树湾村、丁字坳村、晃州村、胜利村、石马溪村、石坞溪村、塘洞村、新村村、新民村</w:t>
            </w:r>
          </w:p>
        </w:tc>
      </w:tr>
      <w:tr w:rsidR="00442D24" w:rsidRPr="00AD2CDF" w:rsidTr="008B373D">
        <w:trPr>
          <w:trHeight w:val="585"/>
          <w:jc w:val="center"/>
        </w:trPr>
        <w:tc>
          <w:tcPr>
            <w:tcW w:w="385" w:type="pct"/>
            <w:vMerge/>
            <w:tcBorders>
              <w:tl2br w:val="nil"/>
              <w:tr2bl w:val="nil"/>
            </w:tcBorders>
            <w:noWrap/>
            <w:vAlign w:val="center"/>
          </w:tcPr>
          <w:p w:rsidR="00442D24" w:rsidRPr="00AD2CDF" w:rsidRDefault="00442D24" w:rsidP="00661922">
            <w:pPr>
              <w:widowControl/>
              <w:spacing w:line="320" w:lineRule="exact"/>
              <w:jc w:val="center"/>
              <w:rPr>
                <w:rFonts w:ascii="Times New Roman" w:eastAsiaTheme="minorEastAsia" w:hAnsi="Times New Roman"/>
                <w:kern w:val="0"/>
                <w:szCs w:val="21"/>
              </w:rPr>
            </w:pPr>
          </w:p>
        </w:tc>
        <w:tc>
          <w:tcPr>
            <w:tcW w:w="842"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波洲镇</w:t>
            </w:r>
          </w:p>
        </w:tc>
        <w:tc>
          <w:tcPr>
            <w:tcW w:w="3773" w:type="pct"/>
            <w:tcBorders>
              <w:tl2br w:val="nil"/>
              <w:tr2bl w:val="nil"/>
            </w:tcBorders>
            <w:vAlign w:val="center"/>
          </w:tcPr>
          <w:p w:rsidR="00442D24" w:rsidRPr="00AD2CDF" w:rsidRDefault="00442D24" w:rsidP="00661922">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坳背村、波洲村、洞坪村、红岩村、江口村、暮山坪村、瓦屋坡村</w:t>
            </w:r>
          </w:p>
        </w:tc>
      </w:tr>
      <w:tr w:rsidR="00442D24" w:rsidRPr="00AD2CDF" w:rsidTr="008B373D">
        <w:trPr>
          <w:trHeight w:val="585"/>
          <w:jc w:val="center"/>
        </w:trPr>
        <w:tc>
          <w:tcPr>
            <w:tcW w:w="385" w:type="pct"/>
            <w:vMerge/>
            <w:tcBorders>
              <w:tl2br w:val="nil"/>
              <w:tr2bl w:val="nil"/>
            </w:tcBorders>
            <w:noWrap/>
            <w:vAlign w:val="center"/>
          </w:tcPr>
          <w:p w:rsidR="00442D24" w:rsidRPr="00AD2CDF" w:rsidRDefault="00442D24" w:rsidP="00661922">
            <w:pPr>
              <w:widowControl/>
              <w:spacing w:line="320" w:lineRule="exact"/>
              <w:jc w:val="center"/>
              <w:rPr>
                <w:rFonts w:ascii="Times New Roman" w:eastAsiaTheme="minorEastAsia" w:hAnsi="Times New Roman"/>
                <w:kern w:val="0"/>
                <w:szCs w:val="21"/>
              </w:rPr>
            </w:pPr>
          </w:p>
        </w:tc>
        <w:tc>
          <w:tcPr>
            <w:tcW w:w="842"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扶罗镇</w:t>
            </w:r>
          </w:p>
        </w:tc>
        <w:tc>
          <w:tcPr>
            <w:tcW w:w="3773" w:type="pct"/>
            <w:tcBorders>
              <w:tl2br w:val="nil"/>
              <w:tr2bl w:val="nil"/>
            </w:tcBorders>
            <w:vAlign w:val="center"/>
          </w:tcPr>
          <w:p w:rsidR="00442D24" w:rsidRPr="00AD2CDF" w:rsidRDefault="00442D24" w:rsidP="00661922">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东风村、皂溪村、圭界村、克寨村</w:t>
            </w:r>
          </w:p>
        </w:tc>
      </w:tr>
      <w:tr w:rsidR="00442D24" w:rsidRPr="00AD2CDF" w:rsidTr="008B373D">
        <w:trPr>
          <w:trHeight w:val="585"/>
          <w:jc w:val="center"/>
        </w:trPr>
        <w:tc>
          <w:tcPr>
            <w:tcW w:w="385" w:type="pct"/>
            <w:vMerge/>
            <w:tcBorders>
              <w:tl2br w:val="nil"/>
              <w:tr2bl w:val="nil"/>
            </w:tcBorders>
            <w:noWrap/>
            <w:vAlign w:val="center"/>
          </w:tcPr>
          <w:p w:rsidR="00442D24" w:rsidRPr="00AD2CDF" w:rsidRDefault="00442D24" w:rsidP="00661922">
            <w:pPr>
              <w:widowControl/>
              <w:spacing w:line="320" w:lineRule="exact"/>
              <w:jc w:val="center"/>
              <w:rPr>
                <w:rFonts w:ascii="Times New Roman" w:eastAsiaTheme="minorEastAsia" w:hAnsi="Times New Roman"/>
                <w:kern w:val="0"/>
                <w:szCs w:val="21"/>
              </w:rPr>
            </w:pPr>
          </w:p>
        </w:tc>
        <w:tc>
          <w:tcPr>
            <w:tcW w:w="842"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凉伞镇</w:t>
            </w:r>
          </w:p>
        </w:tc>
        <w:tc>
          <w:tcPr>
            <w:tcW w:w="3773" w:type="pct"/>
            <w:tcBorders>
              <w:tl2br w:val="nil"/>
              <w:tr2bl w:val="nil"/>
            </w:tcBorders>
            <w:vAlign w:val="center"/>
          </w:tcPr>
          <w:p w:rsidR="00442D24" w:rsidRPr="00AD2CDF" w:rsidRDefault="00442D24" w:rsidP="00661922">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万家村、桂林溪村、黄雷村、偏洞村、花园村、八江口村、大田村、绞寿村</w:t>
            </w:r>
          </w:p>
        </w:tc>
      </w:tr>
      <w:tr w:rsidR="00442D24" w:rsidRPr="00AD2CDF" w:rsidTr="008B373D">
        <w:trPr>
          <w:trHeight w:val="585"/>
          <w:jc w:val="center"/>
        </w:trPr>
        <w:tc>
          <w:tcPr>
            <w:tcW w:w="385" w:type="pct"/>
            <w:vMerge/>
            <w:tcBorders>
              <w:tl2br w:val="nil"/>
              <w:tr2bl w:val="nil"/>
            </w:tcBorders>
            <w:noWrap/>
            <w:vAlign w:val="center"/>
          </w:tcPr>
          <w:p w:rsidR="00442D24" w:rsidRPr="00AD2CDF" w:rsidRDefault="00442D24" w:rsidP="00661922">
            <w:pPr>
              <w:widowControl/>
              <w:spacing w:line="320" w:lineRule="exact"/>
              <w:jc w:val="center"/>
              <w:rPr>
                <w:rFonts w:ascii="Times New Roman" w:eastAsiaTheme="minorEastAsia" w:hAnsi="Times New Roman"/>
                <w:kern w:val="0"/>
                <w:szCs w:val="21"/>
              </w:rPr>
            </w:pPr>
          </w:p>
        </w:tc>
        <w:tc>
          <w:tcPr>
            <w:tcW w:w="842"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中寨镇</w:t>
            </w:r>
          </w:p>
        </w:tc>
        <w:tc>
          <w:tcPr>
            <w:tcW w:w="3773" w:type="pct"/>
            <w:tcBorders>
              <w:tl2br w:val="nil"/>
              <w:tr2bl w:val="nil"/>
            </w:tcBorders>
            <w:vAlign w:val="center"/>
          </w:tcPr>
          <w:p w:rsidR="00442D24" w:rsidRPr="00AD2CDF" w:rsidRDefault="00442D24" w:rsidP="00661922">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半江村、大寨村、祥冲村、赛容村</w:t>
            </w:r>
          </w:p>
        </w:tc>
      </w:tr>
      <w:tr w:rsidR="00442D24" w:rsidRPr="00AD2CDF" w:rsidTr="008B373D">
        <w:trPr>
          <w:trHeight w:val="585"/>
          <w:jc w:val="center"/>
        </w:trPr>
        <w:tc>
          <w:tcPr>
            <w:tcW w:w="385" w:type="pct"/>
            <w:vMerge/>
            <w:tcBorders>
              <w:tl2br w:val="nil"/>
              <w:tr2bl w:val="nil"/>
            </w:tcBorders>
            <w:noWrap/>
            <w:vAlign w:val="center"/>
          </w:tcPr>
          <w:p w:rsidR="00442D24" w:rsidRPr="00AD2CDF" w:rsidRDefault="00442D24" w:rsidP="00661922">
            <w:pPr>
              <w:widowControl/>
              <w:spacing w:line="320" w:lineRule="exact"/>
              <w:jc w:val="center"/>
              <w:rPr>
                <w:rFonts w:ascii="Times New Roman" w:eastAsiaTheme="minorEastAsia" w:hAnsi="Times New Roman"/>
                <w:kern w:val="0"/>
                <w:szCs w:val="21"/>
              </w:rPr>
            </w:pPr>
          </w:p>
        </w:tc>
        <w:tc>
          <w:tcPr>
            <w:tcW w:w="842"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林冲镇</w:t>
            </w:r>
          </w:p>
        </w:tc>
        <w:tc>
          <w:tcPr>
            <w:tcW w:w="3773" w:type="pct"/>
            <w:tcBorders>
              <w:tl2br w:val="nil"/>
              <w:tr2bl w:val="nil"/>
            </w:tcBorders>
            <w:vAlign w:val="center"/>
          </w:tcPr>
          <w:p w:rsidR="00442D24" w:rsidRPr="00AD2CDF" w:rsidRDefault="00442D24" w:rsidP="00661922">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大堡村、地习村、林冲村</w:t>
            </w:r>
          </w:p>
        </w:tc>
      </w:tr>
      <w:tr w:rsidR="00442D24" w:rsidRPr="00AD2CDF" w:rsidTr="008B373D">
        <w:trPr>
          <w:trHeight w:val="585"/>
          <w:jc w:val="center"/>
        </w:trPr>
        <w:tc>
          <w:tcPr>
            <w:tcW w:w="385" w:type="pct"/>
            <w:vMerge/>
            <w:tcBorders>
              <w:tl2br w:val="nil"/>
              <w:tr2bl w:val="nil"/>
            </w:tcBorders>
            <w:noWrap/>
            <w:vAlign w:val="center"/>
          </w:tcPr>
          <w:p w:rsidR="00442D24" w:rsidRPr="00AD2CDF" w:rsidRDefault="00442D24" w:rsidP="00661922">
            <w:pPr>
              <w:widowControl/>
              <w:spacing w:line="320" w:lineRule="exact"/>
              <w:jc w:val="center"/>
              <w:rPr>
                <w:rFonts w:ascii="Times New Roman" w:eastAsiaTheme="minorEastAsia" w:hAnsi="Times New Roman"/>
                <w:kern w:val="0"/>
                <w:szCs w:val="21"/>
              </w:rPr>
            </w:pPr>
          </w:p>
        </w:tc>
        <w:tc>
          <w:tcPr>
            <w:tcW w:w="842"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鱼市镇</w:t>
            </w:r>
          </w:p>
        </w:tc>
        <w:tc>
          <w:tcPr>
            <w:tcW w:w="3773" w:type="pct"/>
            <w:tcBorders>
              <w:tl2br w:val="nil"/>
              <w:tr2bl w:val="nil"/>
            </w:tcBorders>
            <w:vAlign w:val="center"/>
          </w:tcPr>
          <w:p w:rsidR="00442D24" w:rsidRPr="00AD2CDF" w:rsidRDefault="00442D24" w:rsidP="00661922">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老黄冲村、岩山村、光辉村、晏家村、鱼市前锋联合村</w:t>
            </w:r>
          </w:p>
        </w:tc>
      </w:tr>
      <w:tr w:rsidR="00442D24" w:rsidRPr="00AD2CDF" w:rsidTr="008B373D">
        <w:trPr>
          <w:trHeight w:val="585"/>
          <w:jc w:val="center"/>
        </w:trPr>
        <w:tc>
          <w:tcPr>
            <w:tcW w:w="385" w:type="pct"/>
            <w:vMerge/>
            <w:tcBorders>
              <w:tl2br w:val="nil"/>
              <w:tr2bl w:val="nil"/>
            </w:tcBorders>
            <w:noWrap/>
            <w:vAlign w:val="center"/>
          </w:tcPr>
          <w:p w:rsidR="00442D24" w:rsidRPr="00AD2CDF" w:rsidRDefault="00442D24" w:rsidP="00661922">
            <w:pPr>
              <w:widowControl/>
              <w:spacing w:line="320" w:lineRule="exact"/>
              <w:jc w:val="center"/>
              <w:rPr>
                <w:rFonts w:ascii="Times New Roman" w:eastAsiaTheme="minorEastAsia" w:hAnsi="Times New Roman"/>
                <w:kern w:val="0"/>
                <w:szCs w:val="21"/>
              </w:rPr>
            </w:pPr>
          </w:p>
        </w:tc>
        <w:tc>
          <w:tcPr>
            <w:tcW w:w="842"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步头降苗族乡</w:t>
            </w:r>
          </w:p>
        </w:tc>
        <w:tc>
          <w:tcPr>
            <w:tcW w:w="3773" w:type="pct"/>
            <w:tcBorders>
              <w:tl2br w:val="nil"/>
              <w:tr2bl w:val="nil"/>
            </w:tcBorders>
            <w:vAlign w:val="center"/>
          </w:tcPr>
          <w:p w:rsidR="00442D24" w:rsidRPr="00AD2CDF" w:rsidRDefault="00442D24" w:rsidP="00661922">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双溪村</w:t>
            </w:r>
          </w:p>
        </w:tc>
      </w:tr>
      <w:tr w:rsidR="00442D24" w:rsidRPr="00AD2CDF" w:rsidTr="008B373D">
        <w:trPr>
          <w:trHeight w:val="585"/>
          <w:jc w:val="center"/>
        </w:trPr>
        <w:tc>
          <w:tcPr>
            <w:tcW w:w="385" w:type="pct"/>
            <w:vMerge/>
            <w:tcBorders>
              <w:tl2br w:val="nil"/>
              <w:tr2bl w:val="nil"/>
            </w:tcBorders>
            <w:noWrap/>
            <w:vAlign w:val="center"/>
          </w:tcPr>
          <w:p w:rsidR="00442D24" w:rsidRPr="00AD2CDF" w:rsidRDefault="00442D24" w:rsidP="00661922">
            <w:pPr>
              <w:widowControl/>
              <w:spacing w:line="320" w:lineRule="exact"/>
              <w:jc w:val="center"/>
              <w:rPr>
                <w:rFonts w:ascii="Times New Roman" w:eastAsiaTheme="minorEastAsia" w:hAnsi="Times New Roman"/>
                <w:kern w:val="0"/>
                <w:szCs w:val="21"/>
              </w:rPr>
            </w:pPr>
          </w:p>
        </w:tc>
        <w:tc>
          <w:tcPr>
            <w:tcW w:w="842"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禾滩镇</w:t>
            </w:r>
          </w:p>
        </w:tc>
        <w:tc>
          <w:tcPr>
            <w:tcW w:w="3773" w:type="pct"/>
            <w:tcBorders>
              <w:tl2br w:val="nil"/>
              <w:tr2bl w:val="nil"/>
            </w:tcBorders>
            <w:vAlign w:val="center"/>
          </w:tcPr>
          <w:p w:rsidR="00442D24" w:rsidRPr="00AD2CDF" w:rsidRDefault="00442D24" w:rsidP="00661922">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进蚕村、三江村、姑召村、大晏村、禾滩村、洛溪村</w:t>
            </w:r>
          </w:p>
        </w:tc>
      </w:tr>
      <w:tr w:rsidR="00442D24" w:rsidRPr="00AD2CDF" w:rsidTr="008B373D">
        <w:trPr>
          <w:trHeight w:val="585"/>
          <w:jc w:val="center"/>
        </w:trPr>
        <w:tc>
          <w:tcPr>
            <w:tcW w:w="385" w:type="pct"/>
            <w:vMerge/>
            <w:tcBorders>
              <w:tl2br w:val="nil"/>
              <w:tr2bl w:val="nil"/>
            </w:tcBorders>
            <w:noWrap/>
            <w:vAlign w:val="center"/>
          </w:tcPr>
          <w:p w:rsidR="00442D24" w:rsidRPr="00AD2CDF" w:rsidRDefault="00442D24" w:rsidP="00661922">
            <w:pPr>
              <w:widowControl/>
              <w:spacing w:line="320" w:lineRule="exact"/>
              <w:jc w:val="center"/>
              <w:rPr>
                <w:rFonts w:ascii="Times New Roman" w:eastAsiaTheme="minorEastAsia" w:hAnsi="Times New Roman"/>
                <w:kern w:val="0"/>
                <w:szCs w:val="21"/>
              </w:rPr>
            </w:pPr>
          </w:p>
        </w:tc>
        <w:tc>
          <w:tcPr>
            <w:tcW w:w="842"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米贝苗族乡</w:t>
            </w:r>
          </w:p>
        </w:tc>
        <w:tc>
          <w:tcPr>
            <w:tcW w:w="3773" w:type="pct"/>
            <w:tcBorders>
              <w:tl2br w:val="nil"/>
              <w:tr2bl w:val="nil"/>
            </w:tcBorders>
            <w:vAlign w:val="center"/>
          </w:tcPr>
          <w:p w:rsidR="00442D24" w:rsidRPr="00AD2CDF" w:rsidRDefault="00442D24" w:rsidP="00661922">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米贝村</w:t>
            </w:r>
          </w:p>
        </w:tc>
      </w:tr>
      <w:tr w:rsidR="00442D24" w:rsidRPr="00AD2CDF" w:rsidTr="008B373D">
        <w:trPr>
          <w:trHeight w:val="585"/>
          <w:jc w:val="center"/>
        </w:trPr>
        <w:tc>
          <w:tcPr>
            <w:tcW w:w="385" w:type="pct"/>
            <w:vMerge/>
            <w:tcBorders>
              <w:tl2br w:val="nil"/>
              <w:tr2bl w:val="nil"/>
            </w:tcBorders>
            <w:noWrap/>
            <w:vAlign w:val="center"/>
          </w:tcPr>
          <w:p w:rsidR="00442D24" w:rsidRPr="00AD2CDF" w:rsidRDefault="00442D24" w:rsidP="00661922">
            <w:pPr>
              <w:widowControl/>
              <w:spacing w:line="320" w:lineRule="exact"/>
              <w:jc w:val="center"/>
              <w:rPr>
                <w:rFonts w:ascii="Times New Roman" w:eastAsiaTheme="minorEastAsia" w:hAnsi="Times New Roman"/>
                <w:kern w:val="0"/>
                <w:szCs w:val="21"/>
              </w:rPr>
            </w:pPr>
          </w:p>
        </w:tc>
        <w:tc>
          <w:tcPr>
            <w:tcW w:w="842"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贡溪镇</w:t>
            </w:r>
          </w:p>
        </w:tc>
        <w:tc>
          <w:tcPr>
            <w:tcW w:w="3773" w:type="pct"/>
            <w:tcBorders>
              <w:tl2br w:val="nil"/>
              <w:tr2bl w:val="nil"/>
            </w:tcBorders>
            <w:vAlign w:val="center"/>
          </w:tcPr>
          <w:p w:rsidR="00442D24" w:rsidRPr="00AD2CDF" w:rsidRDefault="00442D24" w:rsidP="00661922">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绍溪村</w:t>
            </w:r>
          </w:p>
        </w:tc>
      </w:tr>
      <w:tr w:rsidR="00442D24" w:rsidRPr="00AD2CDF" w:rsidTr="008B373D">
        <w:trPr>
          <w:trHeight w:val="585"/>
          <w:jc w:val="center"/>
        </w:trPr>
        <w:tc>
          <w:tcPr>
            <w:tcW w:w="385" w:type="pct"/>
            <w:vMerge w:val="restart"/>
            <w:tcBorders>
              <w:tl2br w:val="nil"/>
              <w:tr2bl w:val="nil"/>
            </w:tcBorders>
            <w:noWrap/>
            <w:vAlign w:val="center"/>
          </w:tcPr>
          <w:p w:rsidR="00442D24" w:rsidRPr="00AD2CDF" w:rsidRDefault="00442D24" w:rsidP="00661922">
            <w:pPr>
              <w:widowControl/>
              <w:spacing w:line="320" w:lineRule="exact"/>
              <w:jc w:val="center"/>
              <w:rPr>
                <w:rFonts w:ascii="Times New Roman" w:eastAsiaTheme="minorEastAsia" w:hAnsi="Times New Roman"/>
                <w:kern w:val="0"/>
                <w:szCs w:val="21"/>
              </w:rPr>
            </w:pPr>
            <w:r w:rsidRPr="00AD2CDF">
              <w:rPr>
                <w:rFonts w:ascii="Times New Roman" w:eastAsiaTheme="minorEastAsia" w:hAnsiTheme="minorEastAsia"/>
                <w:kern w:val="0"/>
                <w:szCs w:val="21"/>
              </w:rPr>
              <w:t>三级</w:t>
            </w:r>
          </w:p>
        </w:tc>
        <w:tc>
          <w:tcPr>
            <w:tcW w:w="842"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晃州镇</w:t>
            </w:r>
          </w:p>
        </w:tc>
        <w:tc>
          <w:tcPr>
            <w:tcW w:w="3773"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大桥溪村、两河口村、民生村</w:t>
            </w:r>
          </w:p>
        </w:tc>
      </w:tr>
      <w:tr w:rsidR="00442D24" w:rsidRPr="00AD2CDF" w:rsidTr="008B373D">
        <w:trPr>
          <w:trHeight w:val="585"/>
          <w:jc w:val="center"/>
        </w:trPr>
        <w:tc>
          <w:tcPr>
            <w:tcW w:w="385" w:type="pct"/>
            <w:vMerge/>
            <w:tcBorders>
              <w:tl2br w:val="nil"/>
              <w:tr2bl w:val="nil"/>
            </w:tcBorders>
            <w:noWrap/>
            <w:vAlign w:val="center"/>
          </w:tcPr>
          <w:p w:rsidR="00442D24" w:rsidRPr="00AD2CDF" w:rsidRDefault="00442D24" w:rsidP="00661922">
            <w:pPr>
              <w:widowControl/>
              <w:spacing w:line="320" w:lineRule="exact"/>
              <w:jc w:val="center"/>
              <w:rPr>
                <w:rFonts w:ascii="Times New Roman" w:eastAsiaTheme="minorEastAsia" w:hAnsi="Times New Roman"/>
                <w:kern w:val="0"/>
                <w:szCs w:val="21"/>
              </w:rPr>
            </w:pPr>
          </w:p>
        </w:tc>
        <w:tc>
          <w:tcPr>
            <w:tcW w:w="842"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波洲镇</w:t>
            </w:r>
          </w:p>
        </w:tc>
        <w:tc>
          <w:tcPr>
            <w:tcW w:w="3773"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田坪村、炉冲村、柳寨村</w:t>
            </w:r>
          </w:p>
        </w:tc>
      </w:tr>
      <w:tr w:rsidR="00442D24" w:rsidRPr="00AD2CDF" w:rsidTr="008B373D">
        <w:trPr>
          <w:trHeight w:val="585"/>
          <w:jc w:val="center"/>
        </w:trPr>
        <w:tc>
          <w:tcPr>
            <w:tcW w:w="385" w:type="pct"/>
            <w:vMerge/>
            <w:tcBorders>
              <w:tl2br w:val="nil"/>
              <w:tr2bl w:val="nil"/>
            </w:tcBorders>
            <w:noWrap/>
            <w:vAlign w:val="center"/>
          </w:tcPr>
          <w:p w:rsidR="00442D24" w:rsidRPr="00AD2CDF" w:rsidRDefault="00442D24" w:rsidP="00661922">
            <w:pPr>
              <w:widowControl/>
              <w:spacing w:line="320" w:lineRule="exact"/>
              <w:jc w:val="center"/>
              <w:rPr>
                <w:rFonts w:ascii="Times New Roman" w:eastAsiaTheme="minorEastAsia" w:hAnsi="Times New Roman"/>
                <w:kern w:val="0"/>
                <w:szCs w:val="21"/>
              </w:rPr>
            </w:pPr>
          </w:p>
        </w:tc>
        <w:tc>
          <w:tcPr>
            <w:tcW w:w="842"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扶罗镇</w:t>
            </w:r>
          </w:p>
        </w:tc>
        <w:tc>
          <w:tcPr>
            <w:tcW w:w="3773"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磨溪村、伞寨村、红星村、弓判村、坪地村、扶罗村、新寨村、竹树村</w:t>
            </w:r>
          </w:p>
        </w:tc>
      </w:tr>
      <w:tr w:rsidR="00442D24" w:rsidRPr="00AD2CDF" w:rsidTr="008B373D">
        <w:trPr>
          <w:trHeight w:val="585"/>
          <w:jc w:val="center"/>
        </w:trPr>
        <w:tc>
          <w:tcPr>
            <w:tcW w:w="385" w:type="pct"/>
            <w:vMerge/>
            <w:tcBorders>
              <w:tl2br w:val="nil"/>
              <w:tr2bl w:val="nil"/>
            </w:tcBorders>
            <w:noWrap/>
            <w:vAlign w:val="center"/>
          </w:tcPr>
          <w:p w:rsidR="00442D24" w:rsidRPr="00AD2CDF" w:rsidRDefault="00442D24" w:rsidP="00661922">
            <w:pPr>
              <w:widowControl/>
              <w:spacing w:line="320" w:lineRule="exact"/>
              <w:jc w:val="center"/>
              <w:rPr>
                <w:rFonts w:ascii="Times New Roman" w:eastAsiaTheme="minorEastAsia" w:hAnsi="Times New Roman"/>
                <w:kern w:val="0"/>
                <w:szCs w:val="21"/>
              </w:rPr>
            </w:pPr>
          </w:p>
        </w:tc>
        <w:tc>
          <w:tcPr>
            <w:tcW w:w="842"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凉伞镇</w:t>
            </w:r>
          </w:p>
        </w:tc>
        <w:tc>
          <w:tcPr>
            <w:tcW w:w="3773"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子成村、桓胆村、茶坪村、马宗村、冲场村、坝万村、凳寨村</w:t>
            </w:r>
          </w:p>
        </w:tc>
      </w:tr>
      <w:tr w:rsidR="00442D24" w:rsidRPr="00AD2CDF" w:rsidTr="008B373D">
        <w:trPr>
          <w:trHeight w:val="585"/>
          <w:jc w:val="center"/>
        </w:trPr>
        <w:tc>
          <w:tcPr>
            <w:tcW w:w="385" w:type="pct"/>
            <w:vMerge/>
            <w:tcBorders>
              <w:tl2br w:val="nil"/>
              <w:tr2bl w:val="nil"/>
            </w:tcBorders>
            <w:noWrap/>
            <w:vAlign w:val="center"/>
          </w:tcPr>
          <w:p w:rsidR="00442D24" w:rsidRPr="00AD2CDF" w:rsidRDefault="00442D24" w:rsidP="00661922">
            <w:pPr>
              <w:widowControl/>
              <w:spacing w:line="320" w:lineRule="exact"/>
              <w:jc w:val="center"/>
              <w:rPr>
                <w:rFonts w:ascii="Times New Roman" w:eastAsiaTheme="minorEastAsia" w:hAnsi="Times New Roman"/>
                <w:kern w:val="0"/>
                <w:szCs w:val="21"/>
              </w:rPr>
            </w:pPr>
          </w:p>
        </w:tc>
        <w:tc>
          <w:tcPr>
            <w:tcW w:w="842"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中寨镇</w:t>
            </w:r>
          </w:p>
        </w:tc>
        <w:tc>
          <w:tcPr>
            <w:tcW w:w="3773"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降溪村、比足村、头家村</w:t>
            </w:r>
          </w:p>
        </w:tc>
      </w:tr>
      <w:tr w:rsidR="00442D24" w:rsidRPr="00AD2CDF" w:rsidTr="008B373D">
        <w:trPr>
          <w:trHeight w:val="585"/>
          <w:jc w:val="center"/>
        </w:trPr>
        <w:tc>
          <w:tcPr>
            <w:tcW w:w="385" w:type="pct"/>
            <w:vMerge/>
            <w:tcBorders>
              <w:tl2br w:val="nil"/>
              <w:tr2bl w:val="nil"/>
            </w:tcBorders>
            <w:noWrap/>
            <w:vAlign w:val="center"/>
          </w:tcPr>
          <w:p w:rsidR="00442D24" w:rsidRPr="00AD2CDF" w:rsidRDefault="00442D24" w:rsidP="00661922">
            <w:pPr>
              <w:widowControl/>
              <w:spacing w:line="320" w:lineRule="exact"/>
              <w:jc w:val="center"/>
              <w:rPr>
                <w:rFonts w:ascii="Times New Roman" w:eastAsiaTheme="minorEastAsia" w:hAnsi="Times New Roman"/>
                <w:kern w:val="0"/>
                <w:szCs w:val="21"/>
              </w:rPr>
            </w:pPr>
          </w:p>
        </w:tc>
        <w:tc>
          <w:tcPr>
            <w:tcW w:w="842"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林冲镇</w:t>
            </w:r>
          </w:p>
        </w:tc>
        <w:tc>
          <w:tcPr>
            <w:tcW w:w="3773"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高坪村、马王村、唐家村、天堂村、地甫村</w:t>
            </w:r>
          </w:p>
        </w:tc>
      </w:tr>
      <w:tr w:rsidR="00442D24" w:rsidRPr="00AD2CDF" w:rsidTr="008B373D">
        <w:trPr>
          <w:trHeight w:val="585"/>
          <w:jc w:val="center"/>
        </w:trPr>
        <w:tc>
          <w:tcPr>
            <w:tcW w:w="385" w:type="pct"/>
            <w:vMerge/>
            <w:tcBorders>
              <w:tl2br w:val="nil"/>
              <w:tr2bl w:val="nil"/>
            </w:tcBorders>
            <w:noWrap/>
            <w:vAlign w:val="center"/>
          </w:tcPr>
          <w:p w:rsidR="00442D24" w:rsidRPr="00AD2CDF" w:rsidRDefault="00442D24" w:rsidP="00661922">
            <w:pPr>
              <w:widowControl/>
              <w:spacing w:line="320" w:lineRule="exact"/>
              <w:jc w:val="center"/>
              <w:rPr>
                <w:rFonts w:ascii="Times New Roman" w:eastAsiaTheme="minorEastAsia" w:hAnsi="Times New Roman"/>
                <w:kern w:val="0"/>
                <w:szCs w:val="21"/>
              </w:rPr>
            </w:pPr>
          </w:p>
        </w:tc>
        <w:tc>
          <w:tcPr>
            <w:tcW w:w="842"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步头降苗族乡</w:t>
            </w:r>
          </w:p>
        </w:tc>
        <w:tc>
          <w:tcPr>
            <w:tcW w:w="3773"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天雷村、涞溪村、土鹿坪村</w:t>
            </w:r>
          </w:p>
        </w:tc>
      </w:tr>
      <w:tr w:rsidR="00442D24" w:rsidRPr="00AD2CDF" w:rsidTr="008B373D">
        <w:trPr>
          <w:trHeight w:val="585"/>
          <w:jc w:val="center"/>
        </w:trPr>
        <w:tc>
          <w:tcPr>
            <w:tcW w:w="385" w:type="pct"/>
            <w:vMerge/>
            <w:tcBorders>
              <w:tl2br w:val="nil"/>
              <w:tr2bl w:val="nil"/>
            </w:tcBorders>
            <w:noWrap/>
            <w:vAlign w:val="center"/>
          </w:tcPr>
          <w:p w:rsidR="00442D24" w:rsidRPr="00AD2CDF" w:rsidRDefault="00442D24" w:rsidP="00661922">
            <w:pPr>
              <w:widowControl/>
              <w:spacing w:line="320" w:lineRule="exact"/>
              <w:jc w:val="center"/>
              <w:rPr>
                <w:rFonts w:ascii="Times New Roman" w:eastAsiaTheme="minorEastAsia" w:hAnsi="Times New Roman"/>
                <w:kern w:val="0"/>
                <w:szCs w:val="21"/>
              </w:rPr>
            </w:pPr>
          </w:p>
        </w:tc>
        <w:tc>
          <w:tcPr>
            <w:tcW w:w="842"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禾滩镇</w:t>
            </w:r>
          </w:p>
        </w:tc>
        <w:tc>
          <w:tcPr>
            <w:tcW w:w="3773"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岑贡村、龙兴村</w:t>
            </w:r>
          </w:p>
        </w:tc>
      </w:tr>
      <w:tr w:rsidR="00442D24" w:rsidRPr="00AD2CDF" w:rsidTr="008B373D">
        <w:trPr>
          <w:trHeight w:val="585"/>
          <w:jc w:val="center"/>
        </w:trPr>
        <w:tc>
          <w:tcPr>
            <w:tcW w:w="385" w:type="pct"/>
            <w:vMerge/>
            <w:tcBorders>
              <w:tl2br w:val="nil"/>
              <w:tr2bl w:val="nil"/>
            </w:tcBorders>
            <w:noWrap/>
            <w:vAlign w:val="center"/>
          </w:tcPr>
          <w:p w:rsidR="00442D24" w:rsidRPr="00AD2CDF" w:rsidRDefault="00442D24" w:rsidP="00661922">
            <w:pPr>
              <w:widowControl/>
              <w:spacing w:line="320" w:lineRule="exact"/>
              <w:jc w:val="center"/>
              <w:rPr>
                <w:rFonts w:ascii="Times New Roman" w:eastAsiaTheme="minorEastAsia" w:hAnsi="Times New Roman"/>
                <w:kern w:val="0"/>
                <w:szCs w:val="21"/>
              </w:rPr>
            </w:pPr>
          </w:p>
        </w:tc>
        <w:tc>
          <w:tcPr>
            <w:tcW w:w="842"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米贝苗族乡</w:t>
            </w:r>
          </w:p>
        </w:tc>
        <w:tc>
          <w:tcPr>
            <w:tcW w:w="3773"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练溪村、碧朗村、碧李桥村、阿界村</w:t>
            </w:r>
          </w:p>
        </w:tc>
      </w:tr>
      <w:tr w:rsidR="00442D24" w:rsidRPr="00AD2CDF" w:rsidTr="008B373D">
        <w:trPr>
          <w:trHeight w:val="585"/>
          <w:jc w:val="center"/>
        </w:trPr>
        <w:tc>
          <w:tcPr>
            <w:tcW w:w="385" w:type="pct"/>
            <w:vMerge/>
            <w:tcBorders>
              <w:tl2br w:val="nil"/>
              <w:tr2bl w:val="nil"/>
            </w:tcBorders>
            <w:noWrap/>
            <w:vAlign w:val="center"/>
          </w:tcPr>
          <w:p w:rsidR="00442D24" w:rsidRPr="00AD2CDF" w:rsidRDefault="00442D24" w:rsidP="00661922">
            <w:pPr>
              <w:widowControl/>
              <w:spacing w:line="320" w:lineRule="exact"/>
              <w:jc w:val="center"/>
              <w:rPr>
                <w:rFonts w:ascii="Times New Roman" w:eastAsiaTheme="minorEastAsia" w:hAnsi="Times New Roman"/>
                <w:kern w:val="0"/>
                <w:szCs w:val="21"/>
              </w:rPr>
            </w:pPr>
          </w:p>
        </w:tc>
        <w:tc>
          <w:tcPr>
            <w:tcW w:w="842"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贡溪镇</w:t>
            </w:r>
          </w:p>
        </w:tc>
        <w:tc>
          <w:tcPr>
            <w:tcW w:w="3773" w:type="pct"/>
            <w:tcBorders>
              <w:tl2br w:val="nil"/>
              <w:tr2bl w:val="nil"/>
            </w:tcBorders>
            <w:noWrap/>
            <w:vAlign w:val="center"/>
          </w:tcPr>
          <w:p w:rsidR="00442D24" w:rsidRPr="00AD2CDF" w:rsidRDefault="00442D24" w:rsidP="00661922">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田家村、贡溪村、甘美村</w:t>
            </w:r>
          </w:p>
        </w:tc>
      </w:tr>
    </w:tbl>
    <w:p w:rsidR="00442D24" w:rsidRPr="00AD2CDF" w:rsidRDefault="00442D24" w:rsidP="00442D24">
      <w:pPr>
        <w:spacing w:after="120"/>
        <w:rPr>
          <w:rFonts w:ascii="Times New Roman" w:eastAsia="仿宋" w:hAnsi="Times New Roman"/>
          <w:bCs/>
          <w:szCs w:val="21"/>
        </w:rPr>
      </w:pPr>
      <w:r w:rsidRPr="00AD2CDF">
        <w:rPr>
          <w:rFonts w:ascii="Times New Roman" w:eastAsia="仿宋" w:hAnsi="仿宋"/>
          <w:bCs/>
          <w:szCs w:val="21"/>
        </w:rPr>
        <w:t>注：具体级别范围分布详见新晃侗族自治县园地级别基准地价图。</w:t>
      </w:r>
    </w:p>
    <w:p w:rsidR="00442D24" w:rsidRPr="00AD2CDF" w:rsidRDefault="00442D24" w:rsidP="00442D24">
      <w:pPr>
        <w:tabs>
          <w:tab w:val="left" w:pos="6615"/>
        </w:tabs>
        <w:jc w:val="center"/>
        <w:rPr>
          <w:rFonts w:ascii="Times New Roman" w:eastAsia="仿宋_GB2312" w:hAnsi="Times New Roman"/>
          <w:b/>
          <w:sz w:val="28"/>
          <w:szCs w:val="28"/>
        </w:rPr>
      </w:pPr>
      <w:r w:rsidRPr="00AD2CDF">
        <w:rPr>
          <w:rFonts w:ascii="Times New Roman" w:eastAsia="仿宋" w:hAnsi="Times New Roman"/>
          <w:b/>
          <w:sz w:val="28"/>
          <w:szCs w:val="28"/>
        </w:rPr>
        <w:br w:type="page"/>
      </w:r>
      <w:r w:rsidRPr="00AD2CDF">
        <w:rPr>
          <w:rFonts w:ascii="Times New Roman" w:eastAsia="仿宋_GB2312" w:hAnsi="Times New Roman"/>
          <w:b/>
          <w:sz w:val="28"/>
          <w:szCs w:val="28"/>
        </w:rPr>
        <w:lastRenderedPageBreak/>
        <w:t>表</w:t>
      </w:r>
      <w:r w:rsidRPr="00AD2CDF">
        <w:rPr>
          <w:rFonts w:ascii="Times New Roman" w:eastAsia="仿宋_GB2312" w:hAnsi="Times New Roman"/>
          <w:b/>
          <w:sz w:val="28"/>
          <w:szCs w:val="28"/>
        </w:rPr>
        <w:t xml:space="preserve">3 </w:t>
      </w:r>
      <w:r w:rsidRPr="00AD2CDF">
        <w:rPr>
          <w:rFonts w:ascii="Times New Roman" w:eastAsia="仿宋_GB2312" w:hAnsi="Times New Roman"/>
          <w:b/>
          <w:sz w:val="28"/>
          <w:szCs w:val="28"/>
        </w:rPr>
        <w:t>新晃侗族自治县林地级别范围表</w:t>
      </w:r>
    </w:p>
    <w:tbl>
      <w:tblPr>
        <w:tblW w:w="50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8"/>
        <w:gridCol w:w="1422"/>
        <w:gridCol w:w="7180"/>
      </w:tblGrid>
      <w:tr w:rsidR="00442D24" w:rsidRPr="00AD2CDF" w:rsidTr="0098185B">
        <w:trPr>
          <w:trHeight w:val="386"/>
          <w:tblHeader/>
          <w:jc w:val="center"/>
        </w:trPr>
        <w:tc>
          <w:tcPr>
            <w:tcW w:w="385" w:type="pct"/>
            <w:tcBorders>
              <w:tl2br w:val="nil"/>
              <w:tr2bl w:val="nil"/>
            </w:tcBorders>
            <w:noWrap/>
            <w:vAlign w:val="center"/>
          </w:tcPr>
          <w:p w:rsidR="00442D24" w:rsidRPr="00AD2CDF" w:rsidRDefault="00442D24" w:rsidP="00543351">
            <w:pPr>
              <w:widowControl/>
              <w:spacing w:line="320" w:lineRule="exact"/>
              <w:jc w:val="left"/>
              <w:rPr>
                <w:rFonts w:ascii="Times New Roman" w:eastAsiaTheme="minorEastAsia" w:hAnsi="Times New Roman"/>
                <w:b/>
                <w:bCs/>
                <w:kern w:val="0"/>
                <w:szCs w:val="21"/>
              </w:rPr>
            </w:pPr>
            <w:r w:rsidRPr="00AD2CDF">
              <w:rPr>
                <w:rFonts w:ascii="Times New Roman" w:eastAsiaTheme="minorEastAsia" w:hAnsiTheme="minorEastAsia"/>
                <w:b/>
                <w:bCs/>
                <w:kern w:val="0"/>
                <w:szCs w:val="21"/>
              </w:rPr>
              <w:t>级别</w:t>
            </w:r>
          </w:p>
        </w:tc>
        <w:tc>
          <w:tcPr>
            <w:tcW w:w="763" w:type="pct"/>
            <w:tcBorders>
              <w:tl2br w:val="nil"/>
              <w:tr2bl w:val="nil"/>
            </w:tcBorders>
            <w:noWrap/>
            <w:vAlign w:val="center"/>
          </w:tcPr>
          <w:p w:rsidR="00442D24" w:rsidRPr="00AD2CDF" w:rsidRDefault="00442D24" w:rsidP="00543351">
            <w:pPr>
              <w:widowControl/>
              <w:spacing w:line="320" w:lineRule="exact"/>
              <w:jc w:val="center"/>
              <w:rPr>
                <w:rFonts w:ascii="Times New Roman" w:eastAsiaTheme="minorEastAsia" w:hAnsi="Times New Roman"/>
                <w:b/>
                <w:bCs/>
                <w:kern w:val="0"/>
                <w:szCs w:val="21"/>
              </w:rPr>
            </w:pPr>
            <w:r w:rsidRPr="00AD2CDF">
              <w:rPr>
                <w:rFonts w:ascii="Times New Roman" w:eastAsiaTheme="minorEastAsia" w:hAnsiTheme="minorEastAsia"/>
                <w:b/>
                <w:bCs/>
                <w:color w:val="000000"/>
                <w:kern w:val="0"/>
                <w:szCs w:val="21"/>
              </w:rPr>
              <w:t>乡镇</w:t>
            </w:r>
            <w:r w:rsidRPr="00AD2CDF">
              <w:rPr>
                <w:rFonts w:ascii="Times New Roman" w:eastAsiaTheme="minorEastAsia" w:hAnsi="Times New Roman"/>
                <w:b/>
                <w:bCs/>
                <w:color w:val="000000"/>
                <w:kern w:val="0"/>
                <w:szCs w:val="21"/>
              </w:rPr>
              <w:t>/</w:t>
            </w:r>
            <w:r w:rsidRPr="00AD2CDF">
              <w:rPr>
                <w:rFonts w:ascii="Times New Roman" w:eastAsiaTheme="minorEastAsia" w:hAnsiTheme="minorEastAsia"/>
                <w:b/>
                <w:bCs/>
                <w:color w:val="000000"/>
                <w:kern w:val="0"/>
                <w:szCs w:val="21"/>
              </w:rPr>
              <w:t>街道</w:t>
            </w:r>
          </w:p>
        </w:tc>
        <w:tc>
          <w:tcPr>
            <w:tcW w:w="3850" w:type="pct"/>
            <w:tcBorders>
              <w:tl2br w:val="nil"/>
              <w:tr2bl w:val="nil"/>
            </w:tcBorders>
            <w:vAlign w:val="center"/>
          </w:tcPr>
          <w:p w:rsidR="00442D24" w:rsidRPr="00AD2CDF" w:rsidRDefault="00442D24" w:rsidP="00543351">
            <w:pPr>
              <w:widowControl/>
              <w:spacing w:line="320" w:lineRule="exact"/>
              <w:jc w:val="center"/>
              <w:rPr>
                <w:rFonts w:ascii="Times New Roman" w:eastAsiaTheme="minorEastAsia" w:hAnsi="Times New Roman"/>
                <w:b/>
                <w:bCs/>
                <w:kern w:val="0"/>
                <w:szCs w:val="21"/>
              </w:rPr>
            </w:pPr>
            <w:r w:rsidRPr="00AD2CDF">
              <w:rPr>
                <w:rFonts w:ascii="Times New Roman" w:eastAsiaTheme="minorEastAsia" w:hAnsiTheme="minorEastAsia"/>
                <w:b/>
                <w:bCs/>
                <w:color w:val="000000"/>
                <w:kern w:val="0"/>
                <w:szCs w:val="21"/>
              </w:rPr>
              <w:t>行政村</w:t>
            </w:r>
            <w:r w:rsidRPr="00AD2CDF">
              <w:rPr>
                <w:rFonts w:ascii="Times New Roman" w:eastAsiaTheme="minorEastAsia" w:hAnsi="Times New Roman"/>
                <w:b/>
                <w:bCs/>
                <w:color w:val="000000"/>
                <w:kern w:val="0"/>
                <w:szCs w:val="21"/>
              </w:rPr>
              <w:t>/</w:t>
            </w:r>
            <w:r w:rsidRPr="00AD2CDF">
              <w:rPr>
                <w:rFonts w:ascii="Times New Roman" w:eastAsiaTheme="minorEastAsia" w:hAnsiTheme="minorEastAsia"/>
                <w:b/>
                <w:bCs/>
                <w:color w:val="000000"/>
                <w:kern w:val="0"/>
                <w:szCs w:val="21"/>
              </w:rPr>
              <w:t>社区名</w:t>
            </w:r>
          </w:p>
        </w:tc>
      </w:tr>
      <w:tr w:rsidR="00442D24" w:rsidRPr="00AD2CDF" w:rsidTr="0098185B">
        <w:trPr>
          <w:trHeight w:val="386"/>
          <w:jc w:val="center"/>
        </w:trPr>
        <w:tc>
          <w:tcPr>
            <w:tcW w:w="385" w:type="pct"/>
            <w:vMerge w:val="restart"/>
            <w:tcBorders>
              <w:tl2br w:val="nil"/>
              <w:tr2bl w:val="nil"/>
            </w:tcBorders>
            <w:noWrap/>
            <w:vAlign w:val="center"/>
          </w:tcPr>
          <w:p w:rsidR="00442D24" w:rsidRPr="00AD2CDF" w:rsidRDefault="00442D24" w:rsidP="00543351">
            <w:pPr>
              <w:widowControl/>
              <w:spacing w:line="320" w:lineRule="exact"/>
              <w:jc w:val="center"/>
              <w:rPr>
                <w:rFonts w:ascii="Times New Roman" w:eastAsiaTheme="minorEastAsia" w:hAnsi="Times New Roman"/>
                <w:kern w:val="0"/>
                <w:szCs w:val="21"/>
              </w:rPr>
            </w:pPr>
            <w:r w:rsidRPr="00AD2CDF">
              <w:rPr>
                <w:rFonts w:ascii="Times New Roman" w:eastAsiaTheme="minorEastAsia" w:hAnsiTheme="minorEastAsia"/>
                <w:kern w:val="0"/>
                <w:szCs w:val="21"/>
              </w:rPr>
              <w:t>一级</w:t>
            </w:r>
          </w:p>
        </w:tc>
        <w:tc>
          <w:tcPr>
            <w:tcW w:w="1307"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晃州镇</w:t>
            </w:r>
          </w:p>
        </w:tc>
        <w:tc>
          <w:tcPr>
            <w:tcW w:w="6592" w:type="dxa"/>
            <w:tcBorders>
              <w:tl2br w:val="nil"/>
              <w:tr2bl w:val="nil"/>
            </w:tcBorders>
            <w:vAlign w:val="center"/>
          </w:tcPr>
          <w:p w:rsidR="00442D24" w:rsidRPr="00AD2CDF" w:rsidRDefault="00442D24" w:rsidP="00543351">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长滩村、杨家桥村、柏树林村、丁字坳村、禾排村、晃州村、晃州社区、酒店塘社区、沙湾村、水洞村</w:t>
            </w:r>
          </w:p>
        </w:tc>
      </w:tr>
      <w:tr w:rsidR="00442D24" w:rsidRPr="00AD2CDF" w:rsidTr="0098185B">
        <w:trPr>
          <w:trHeight w:val="386"/>
          <w:jc w:val="center"/>
        </w:trPr>
        <w:tc>
          <w:tcPr>
            <w:tcW w:w="385" w:type="pct"/>
            <w:vMerge/>
            <w:tcBorders>
              <w:tl2br w:val="nil"/>
              <w:tr2bl w:val="nil"/>
            </w:tcBorders>
            <w:noWrap/>
            <w:vAlign w:val="center"/>
          </w:tcPr>
          <w:p w:rsidR="00442D24" w:rsidRPr="00AD2CDF" w:rsidRDefault="00442D24" w:rsidP="00543351">
            <w:pPr>
              <w:widowControl/>
              <w:spacing w:line="320" w:lineRule="exact"/>
              <w:jc w:val="center"/>
              <w:rPr>
                <w:rFonts w:ascii="Times New Roman" w:eastAsiaTheme="minorEastAsia" w:hAnsi="Times New Roman"/>
                <w:kern w:val="0"/>
                <w:szCs w:val="21"/>
              </w:rPr>
            </w:pPr>
          </w:p>
        </w:tc>
        <w:tc>
          <w:tcPr>
            <w:tcW w:w="1307"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波洲镇</w:t>
            </w:r>
          </w:p>
        </w:tc>
        <w:tc>
          <w:tcPr>
            <w:tcW w:w="6592" w:type="dxa"/>
            <w:tcBorders>
              <w:tl2br w:val="nil"/>
              <w:tr2bl w:val="nil"/>
            </w:tcBorders>
            <w:vAlign w:val="center"/>
          </w:tcPr>
          <w:p w:rsidR="00442D24" w:rsidRPr="00AD2CDF" w:rsidRDefault="00442D24" w:rsidP="00543351">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波洲村、暮山坪村、长塘坪村</w:t>
            </w:r>
          </w:p>
        </w:tc>
      </w:tr>
      <w:tr w:rsidR="00442D24" w:rsidRPr="00AD2CDF" w:rsidTr="0098185B">
        <w:trPr>
          <w:trHeight w:val="386"/>
          <w:jc w:val="center"/>
        </w:trPr>
        <w:tc>
          <w:tcPr>
            <w:tcW w:w="385" w:type="pct"/>
            <w:vMerge/>
            <w:tcBorders>
              <w:tl2br w:val="nil"/>
              <w:tr2bl w:val="nil"/>
            </w:tcBorders>
            <w:noWrap/>
            <w:vAlign w:val="center"/>
          </w:tcPr>
          <w:p w:rsidR="00442D24" w:rsidRPr="00AD2CDF" w:rsidRDefault="00442D24" w:rsidP="00543351">
            <w:pPr>
              <w:widowControl/>
              <w:spacing w:line="320" w:lineRule="exact"/>
              <w:jc w:val="center"/>
              <w:rPr>
                <w:rFonts w:ascii="Times New Roman" w:eastAsiaTheme="minorEastAsia" w:hAnsi="Times New Roman"/>
                <w:kern w:val="0"/>
                <w:szCs w:val="21"/>
              </w:rPr>
            </w:pPr>
          </w:p>
        </w:tc>
        <w:tc>
          <w:tcPr>
            <w:tcW w:w="1307"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凉伞镇</w:t>
            </w:r>
          </w:p>
        </w:tc>
        <w:tc>
          <w:tcPr>
            <w:tcW w:w="6592" w:type="dxa"/>
            <w:tcBorders>
              <w:tl2br w:val="nil"/>
              <w:tr2bl w:val="nil"/>
            </w:tcBorders>
            <w:vAlign w:val="center"/>
          </w:tcPr>
          <w:p w:rsidR="00442D24" w:rsidRPr="00AD2CDF" w:rsidRDefault="00442D24" w:rsidP="00543351">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坝万村、街上村、美老村、子成村</w:t>
            </w:r>
          </w:p>
        </w:tc>
      </w:tr>
      <w:tr w:rsidR="00442D24" w:rsidRPr="00AD2CDF" w:rsidTr="0098185B">
        <w:trPr>
          <w:trHeight w:val="386"/>
          <w:jc w:val="center"/>
        </w:trPr>
        <w:tc>
          <w:tcPr>
            <w:tcW w:w="385" w:type="pct"/>
            <w:vMerge/>
            <w:tcBorders>
              <w:tl2br w:val="nil"/>
              <w:tr2bl w:val="nil"/>
            </w:tcBorders>
            <w:noWrap/>
            <w:vAlign w:val="center"/>
          </w:tcPr>
          <w:p w:rsidR="00442D24" w:rsidRPr="00AD2CDF" w:rsidRDefault="00442D24" w:rsidP="00543351">
            <w:pPr>
              <w:widowControl/>
              <w:spacing w:line="320" w:lineRule="exact"/>
              <w:jc w:val="center"/>
              <w:rPr>
                <w:rFonts w:ascii="Times New Roman" w:eastAsiaTheme="minorEastAsia" w:hAnsi="Times New Roman"/>
                <w:kern w:val="0"/>
                <w:szCs w:val="21"/>
              </w:rPr>
            </w:pPr>
          </w:p>
        </w:tc>
        <w:tc>
          <w:tcPr>
            <w:tcW w:w="1307"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林冲镇</w:t>
            </w:r>
          </w:p>
        </w:tc>
        <w:tc>
          <w:tcPr>
            <w:tcW w:w="6592" w:type="dxa"/>
            <w:tcBorders>
              <w:tl2br w:val="nil"/>
              <w:tr2bl w:val="nil"/>
            </w:tcBorders>
            <w:vAlign w:val="center"/>
          </w:tcPr>
          <w:p w:rsidR="00442D24" w:rsidRPr="00AD2CDF" w:rsidRDefault="00442D24" w:rsidP="00543351">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大堡村</w:t>
            </w:r>
          </w:p>
        </w:tc>
      </w:tr>
      <w:tr w:rsidR="00442D24" w:rsidRPr="00AD2CDF" w:rsidTr="0098185B">
        <w:trPr>
          <w:trHeight w:val="386"/>
          <w:jc w:val="center"/>
        </w:trPr>
        <w:tc>
          <w:tcPr>
            <w:tcW w:w="385" w:type="pct"/>
            <w:vMerge/>
            <w:tcBorders>
              <w:tl2br w:val="nil"/>
              <w:tr2bl w:val="nil"/>
            </w:tcBorders>
            <w:noWrap/>
            <w:vAlign w:val="center"/>
          </w:tcPr>
          <w:p w:rsidR="00442D24" w:rsidRPr="00AD2CDF" w:rsidRDefault="00442D24" w:rsidP="00543351">
            <w:pPr>
              <w:widowControl/>
              <w:spacing w:line="320" w:lineRule="exact"/>
              <w:jc w:val="center"/>
              <w:rPr>
                <w:rFonts w:ascii="Times New Roman" w:eastAsiaTheme="minorEastAsia" w:hAnsi="Times New Roman"/>
                <w:kern w:val="0"/>
                <w:szCs w:val="21"/>
              </w:rPr>
            </w:pPr>
          </w:p>
        </w:tc>
        <w:tc>
          <w:tcPr>
            <w:tcW w:w="1307"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禾滩镇</w:t>
            </w:r>
          </w:p>
        </w:tc>
        <w:tc>
          <w:tcPr>
            <w:tcW w:w="6592" w:type="dxa"/>
            <w:tcBorders>
              <w:tl2br w:val="nil"/>
              <w:tr2bl w:val="nil"/>
            </w:tcBorders>
            <w:vAlign w:val="center"/>
          </w:tcPr>
          <w:p w:rsidR="00442D24" w:rsidRPr="00AD2CDF" w:rsidRDefault="00442D24" w:rsidP="00543351">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闪溪村</w:t>
            </w:r>
          </w:p>
        </w:tc>
      </w:tr>
      <w:tr w:rsidR="00442D24" w:rsidRPr="00AD2CDF" w:rsidTr="0098185B">
        <w:trPr>
          <w:trHeight w:val="386"/>
          <w:jc w:val="center"/>
        </w:trPr>
        <w:tc>
          <w:tcPr>
            <w:tcW w:w="385" w:type="pct"/>
            <w:vMerge w:val="restart"/>
            <w:tcBorders>
              <w:tl2br w:val="nil"/>
              <w:tr2bl w:val="nil"/>
            </w:tcBorders>
            <w:noWrap/>
            <w:vAlign w:val="center"/>
          </w:tcPr>
          <w:p w:rsidR="00442D24" w:rsidRPr="00AD2CDF" w:rsidRDefault="00442D24" w:rsidP="00543351">
            <w:pPr>
              <w:widowControl/>
              <w:spacing w:line="320" w:lineRule="exact"/>
              <w:jc w:val="center"/>
              <w:rPr>
                <w:rFonts w:ascii="Times New Roman" w:eastAsiaTheme="minorEastAsia" w:hAnsi="Times New Roman"/>
                <w:kern w:val="0"/>
                <w:szCs w:val="21"/>
              </w:rPr>
            </w:pPr>
            <w:r w:rsidRPr="00AD2CDF">
              <w:rPr>
                <w:rFonts w:ascii="Times New Roman" w:eastAsiaTheme="minorEastAsia" w:hAnsiTheme="minorEastAsia"/>
                <w:kern w:val="0"/>
                <w:szCs w:val="21"/>
              </w:rPr>
              <w:t>二级</w:t>
            </w:r>
          </w:p>
        </w:tc>
        <w:tc>
          <w:tcPr>
            <w:tcW w:w="1307"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晃州镇</w:t>
            </w:r>
          </w:p>
        </w:tc>
        <w:tc>
          <w:tcPr>
            <w:tcW w:w="6592" w:type="dxa"/>
            <w:tcBorders>
              <w:tl2br w:val="nil"/>
              <w:tr2bl w:val="nil"/>
            </w:tcBorders>
            <w:vAlign w:val="center"/>
          </w:tcPr>
          <w:p w:rsidR="00442D24" w:rsidRPr="00AD2CDF" w:rsidRDefault="00442D24" w:rsidP="00543351">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大洞坪村、大桥溪村、大树湾村、洞坡村、高铁新村、高寨村、胡家坝村、凉水井村、两河口村、民生村、木铎溪村、胜利村、石马溪村、石坞溪村、塘洞村、万宝山苗圃、向家地村、塘家坝村、新民村、长乐坪村</w:t>
            </w:r>
          </w:p>
        </w:tc>
      </w:tr>
      <w:tr w:rsidR="00442D24" w:rsidRPr="00AD2CDF" w:rsidTr="0098185B">
        <w:trPr>
          <w:trHeight w:val="386"/>
          <w:jc w:val="center"/>
        </w:trPr>
        <w:tc>
          <w:tcPr>
            <w:tcW w:w="385" w:type="pct"/>
            <w:vMerge/>
            <w:tcBorders>
              <w:tl2br w:val="nil"/>
              <w:tr2bl w:val="nil"/>
            </w:tcBorders>
            <w:noWrap/>
            <w:vAlign w:val="center"/>
          </w:tcPr>
          <w:p w:rsidR="00442D24" w:rsidRPr="00AD2CDF" w:rsidRDefault="00442D24" w:rsidP="00543351">
            <w:pPr>
              <w:widowControl/>
              <w:spacing w:line="320" w:lineRule="exact"/>
              <w:jc w:val="center"/>
              <w:rPr>
                <w:rFonts w:ascii="Times New Roman" w:eastAsiaTheme="minorEastAsia" w:hAnsi="Times New Roman"/>
                <w:kern w:val="0"/>
                <w:szCs w:val="21"/>
              </w:rPr>
            </w:pPr>
          </w:p>
        </w:tc>
        <w:tc>
          <w:tcPr>
            <w:tcW w:w="1307"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波洲镇</w:t>
            </w:r>
          </w:p>
        </w:tc>
        <w:tc>
          <w:tcPr>
            <w:tcW w:w="6592" w:type="dxa"/>
            <w:tcBorders>
              <w:tl2br w:val="nil"/>
              <w:tr2bl w:val="nil"/>
            </w:tcBorders>
            <w:vAlign w:val="center"/>
          </w:tcPr>
          <w:p w:rsidR="00442D24" w:rsidRPr="00AD2CDF" w:rsidRDefault="00442D24" w:rsidP="00543351">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坳背村、洞坪村、红岩村、江口村、柳寨村、炉冲村、田坪村、瓦屋坡村</w:t>
            </w:r>
          </w:p>
        </w:tc>
      </w:tr>
      <w:tr w:rsidR="00442D24" w:rsidRPr="00AD2CDF" w:rsidTr="0098185B">
        <w:trPr>
          <w:trHeight w:val="386"/>
          <w:jc w:val="center"/>
        </w:trPr>
        <w:tc>
          <w:tcPr>
            <w:tcW w:w="385" w:type="pct"/>
            <w:vMerge/>
            <w:tcBorders>
              <w:tl2br w:val="nil"/>
              <w:tr2bl w:val="nil"/>
            </w:tcBorders>
            <w:noWrap/>
            <w:vAlign w:val="center"/>
          </w:tcPr>
          <w:p w:rsidR="00442D24" w:rsidRPr="00AD2CDF" w:rsidRDefault="00442D24" w:rsidP="00543351">
            <w:pPr>
              <w:widowControl/>
              <w:spacing w:line="320" w:lineRule="exact"/>
              <w:jc w:val="center"/>
              <w:rPr>
                <w:rFonts w:ascii="Times New Roman" w:eastAsiaTheme="minorEastAsia" w:hAnsi="Times New Roman"/>
                <w:kern w:val="0"/>
                <w:szCs w:val="21"/>
              </w:rPr>
            </w:pPr>
          </w:p>
        </w:tc>
        <w:tc>
          <w:tcPr>
            <w:tcW w:w="1307"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鱼市镇</w:t>
            </w:r>
          </w:p>
        </w:tc>
        <w:tc>
          <w:tcPr>
            <w:tcW w:w="6592" w:type="dxa"/>
            <w:tcBorders>
              <w:tl2br w:val="nil"/>
              <w:tr2bl w:val="nil"/>
            </w:tcBorders>
            <w:vAlign w:val="center"/>
          </w:tcPr>
          <w:p w:rsidR="00442D24" w:rsidRPr="00AD2CDF" w:rsidRDefault="00442D24" w:rsidP="00543351">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大坝河村、斗溪村、光辉村、华南村、团溪村、新桥村、晏家村、鱼市前锋联合村</w:t>
            </w:r>
          </w:p>
        </w:tc>
      </w:tr>
      <w:tr w:rsidR="00442D24" w:rsidRPr="00AD2CDF" w:rsidTr="0098185B">
        <w:trPr>
          <w:trHeight w:val="386"/>
          <w:jc w:val="center"/>
        </w:trPr>
        <w:tc>
          <w:tcPr>
            <w:tcW w:w="385" w:type="pct"/>
            <w:vMerge/>
            <w:tcBorders>
              <w:tl2br w:val="nil"/>
              <w:tr2bl w:val="nil"/>
            </w:tcBorders>
            <w:noWrap/>
            <w:vAlign w:val="center"/>
          </w:tcPr>
          <w:p w:rsidR="00442D24" w:rsidRPr="00AD2CDF" w:rsidRDefault="00442D24" w:rsidP="00543351">
            <w:pPr>
              <w:widowControl/>
              <w:spacing w:line="320" w:lineRule="exact"/>
              <w:jc w:val="center"/>
              <w:rPr>
                <w:rFonts w:ascii="Times New Roman" w:eastAsiaTheme="minorEastAsia" w:hAnsi="Times New Roman"/>
                <w:kern w:val="0"/>
                <w:szCs w:val="21"/>
              </w:rPr>
            </w:pPr>
          </w:p>
        </w:tc>
        <w:tc>
          <w:tcPr>
            <w:tcW w:w="1307"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凉伞镇</w:t>
            </w:r>
          </w:p>
        </w:tc>
        <w:tc>
          <w:tcPr>
            <w:tcW w:w="6592" w:type="dxa"/>
            <w:tcBorders>
              <w:tl2br w:val="nil"/>
              <w:tr2bl w:val="nil"/>
            </w:tcBorders>
            <w:vAlign w:val="center"/>
          </w:tcPr>
          <w:p w:rsidR="00442D24" w:rsidRPr="00AD2CDF" w:rsidRDefault="00442D24" w:rsidP="00543351">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八江口村、茶坪村、冲场村、凳寨村、桂岱村、桂林溪村、桓胆村、绞寿村、凉伞村、偏洞村、台洞村</w:t>
            </w:r>
          </w:p>
        </w:tc>
      </w:tr>
      <w:tr w:rsidR="00442D24" w:rsidRPr="00AD2CDF" w:rsidTr="0098185B">
        <w:trPr>
          <w:trHeight w:val="386"/>
          <w:jc w:val="center"/>
        </w:trPr>
        <w:tc>
          <w:tcPr>
            <w:tcW w:w="385" w:type="pct"/>
            <w:vMerge/>
            <w:tcBorders>
              <w:tl2br w:val="nil"/>
              <w:tr2bl w:val="nil"/>
            </w:tcBorders>
            <w:noWrap/>
            <w:vAlign w:val="center"/>
          </w:tcPr>
          <w:p w:rsidR="00442D24" w:rsidRPr="00AD2CDF" w:rsidRDefault="00442D24" w:rsidP="00543351">
            <w:pPr>
              <w:widowControl/>
              <w:spacing w:line="320" w:lineRule="exact"/>
              <w:jc w:val="center"/>
              <w:rPr>
                <w:rFonts w:ascii="Times New Roman" w:eastAsiaTheme="minorEastAsia" w:hAnsi="Times New Roman"/>
                <w:kern w:val="0"/>
                <w:szCs w:val="21"/>
              </w:rPr>
            </w:pPr>
          </w:p>
        </w:tc>
        <w:tc>
          <w:tcPr>
            <w:tcW w:w="1307"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扶罗镇</w:t>
            </w:r>
          </w:p>
        </w:tc>
        <w:tc>
          <w:tcPr>
            <w:tcW w:w="6592" w:type="dxa"/>
            <w:tcBorders>
              <w:tl2br w:val="nil"/>
              <w:tr2bl w:val="nil"/>
            </w:tcBorders>
            <w:vAlign w:val="center"/>
          </w:tcPr>
          <w:p w:rsidR="00442D24" w:rsidRPr="00AD2CDF" w:rsidRDefault="00442D24" w:rsidP="00543351">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枫木村、圭界村、红星村、磨溪村、坪地村、桐木村、新寨村、竹树村</w:t>
            </w:r>
          </w:p>
        </w:tc>
      </w:tr>
      <w:tr w:rsidR="00442D24" w:rsidRPr="00AD2CDF" w:rsidTr="0098185B">
        <w:trPr>
          <w:trHeight w:val="386"/>
          <w:jc w:val="center"/>
        </w:trPr>
        <w:tc>
          <w:tcPr>
            <w:tcW w:w="385" w:type="pct"/>
            <w:vMerge/>
            <w:tcBorders>
              <w:tl2br w:val="nil"/>
              <w:tr2bl w:val="nil"/>
            </w:tcBorders>
            <w:noWrap/>
            <w:vAlign w:val="center"/>
          </w:tcPr>
          <w:p w:rsidR="00442D24" w:rsidRPr="00AD2CDF" w:rsidRDefault="00442D24" w:rsidP="00543351">
            <w:pPr>
              <w:widowControl/>
              <w:spacing w:line="320" w:lineRule="exact"/>
              <w:jc w:val="center"/>
              <w:rPr>
                <w:rFonts w:ascii="Times New Roman" w:eastAsiaTheme="minorEastAsia" w:hAnsi="Times New Roman"/>
                <w:kern w:val="0"/>
                <w:szCs w:val="21"/>
              </w:rPr>
            </w:pPr>
          </w:p>
        </w:tc>
        <w:tc>
          <w:tcPr>
            <w:tcW w:w="1307"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中寨镇</w:t>
            </w:r>
          </w:p>
        </w:tc>
        <w:tc>
          <w:tcPr>
            <w:tcW w:w="6592" w:type="dxa"/>
            <w:tcBorders>
              <w:tl2br w:val="nil"/>
              <w:tr2bl w:val="nil"/>
            </w:tcBorders>
            <w:vAlign w:val="center"/>
          </w:tcPr>
          <w:p w:rsidR="00442D24" w:rsidRPr="00AD2CDF" w:rsidRDefault="00442D24" w:rsidP="00543351">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半江村、地堡村、计寨村、降溪村、赛容村、上公道村、头家村、中寨居委会、祥冲村</w:t>
            </w:r>
          </w:p>
        </w:tc>
      </w:tr>
      <w:tr w:rsidR="00442D24" w:rsidRPr="00AD2CDF" w:rsidTr="0098185B">
        <w:trPr>
          <w:trHeight w:val="386"/>
          <w:jc w:val="center"/>
        </w:trPr>
        <w:tc>
          <w:tcPr>
            <w:tcW w:w="385" w:type="pct"/>
            <w:vMerge/>
            <w:tcBorders>
              <w:tl2br w:val="nil"/>
              <w:tr2bl w:val="nil"/>
            </w:tcBorders>
            <w:noWrap/>
            <w:vAlign w:val="center"/>
          </w:tcPr>
          <w:p w:rsidR="00442D24" w:rsidRPr="00AD2CDF" w:rsidRDefault="00442D24" w:rsidP="00543351">
            <w:pPr>
              <w:widowControl/>
              <w:spacing w:line="320" w:lineRule="exact"/>
              <w:jc w:val="center"/>
              <w:rPr>
                <w:rFonts w:ascii="Times New Roman" w:eastAsiaTheme="minorEastAsia" w:hAnsi="Times New Roman"/>
                <w:kern w:val="0"/>
                <w:szCs w:val="21"/>
              </w:rPr>
            </w:pPr>
          </w:p>
        </w:tc>
        <w:tc>
          <w:tcPr>
            <w:tcW w:w="1307"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林冲镇</w:t>
            </w:r>
          </w:p>
        </w:tc>
        <w:tc>
          <w:tcPr>
            <w:tcW w:w="6592" w:type="dxa"/>
            <w:tcBorders>
              <w:tl2br w:val="nil"/>
              <w:tr2bl w:val="nil"/>
            </w:tcBorders>
            <w:vAlign w:val="center"/>
          </w:tcPr>
          <w:p w:rsidR="00442D24" w:rsidRPr="00AD2CDF" w:rsidRDefault="00442D24" w:rsidP="00543351">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道丁村、地甫村、地习村、高坪村、马王村、宋阳村、唐家村、天堂村</w:t>
            </w:r>
          </w:p>
        </w:tc>
      </w:tr>
      <w:tr w:rsidR="00442D24" w:rsidRPr="00AD2CDF" w:rsidTr="0098185B">
        <w:trPr>
          <w:trHeight w:val="386"/>
          <w:jc w:val="center"/>
        </w:trPr>
        <w:tc>
          <w:tcPr>
            <w:tcW w:w="385" w:type="pct"/>
            <w:vMerge/>
            <w:tcBorders>
              <w:tl2br w:val="nil"/>
              <w:tr2bl w:val="nil"/>
            </w:tcBorders>
            <w:noWrap/>
            <w:vAlign w:val="center"/>
          </w:tcPr>
          <w:p w:rsidR="00442D24" w:rsidRPr="00AD2CDF" w:rsidRDefault="00442D24" w:rsidP="00543351">
            <w:pPr>
              <w:widowControl/>
              <w:spacing w:line="320" w:lineRule="exact"/>
              <w:jc w:val="center"/>
              <w:rPr>
                <w:rFonts w:ascii="Times New Roman" w:eastAsiaTheme="minorEastAsia" w:hAnsi="Times New Roman"/>
                <w:kern w:val="0"/>
                <w:szCs w:val="21"/>
              </w:rPr>
            </w:pPr>
          </w:p>
        </w:tc>
        <w:tc>
          <w:tcPr>
            <w:tcW w:w="1307"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贡溪镇</w:t>
            </w:r>
          </w:p>
        </w:tc>
        <w:tc>
          <w:tcPr>
            <w:tcW w:w="6592" w:type="dxa"/>
            <w:tcBorders>
              <w:tl2br w:val="nil"/>
              <w:tr2bl w:val="nil"/>
            </w:tcBorders>
            <w:vAlign w:val="center"/>
          </w:tcPr>
          <w:p w:rsidR="00442D24" w:rsidRPr="00AD2CDF" w:rsidRDefault="00442D24" w:rsidP="00543351">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绍溪村</w:t>
            </w:r>
          </w:p>
        </w:tc>
      </w:tr>
      <w:tr w:rsidR="00442D24" w:rsidRPr="00AD2CDF" w:rsidTr="0098185B">
        <w:trPr>
          <w:trHeight w:val="386"/>
          <w:jc w:val="center"/>
        </w:trPr>
        <w:tc>
          <w:tcPr>
            <w:tcW w:w="385" w:type="pct"/>
            <w:vMerge/>
            <w:tcBorders>
              <w:tl2br w:val="nil"/>
              <w:tr2bl w:val="nil"/>
            </w:tcBorders>
            <w:noWrap/>
            <w:vAlign w:val="center"/>
          </w:tcPr>
          <w:p w:rsidR="00442D24" w:rsidRPr="00AD2CDF" w:rsidRDefault="00442D24" w:rsidP="00543351">
            <w:pPr>
              <w:widowControl/>
              <w:spacing w:line="320" w:lineRule="exact"/>
              <w:jc w:val="center"/>
              <w:rPr>
                <w:rFonts w:ascii="Times New Roman" w:eastAsiaTheme="minorEastAsia" w:hAnsi="Times New Roman"/>
                <w:kern w:val="0"/>
                <w:szCs w:val="21"/>
              </w:rPr>
            </w:pPr>
          </w:p>
        </w:tc>
        <w:tc>
          <w:tcPr>
            <w:tcW w:w="1307"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禾滩镇</w:t>
            </w:r>
          </w:p>
        </w:tc>
        <w:tc>
          <w:tcPr>
            <w:tcW w:w="6592" w:type="dxa"/>
            <w:tcBorders>
              <w:tl2br w:val="nil"/>
              <w:tr2bl w:val="nil"/>
            </w:tcBorders>
            <w:vAlign w:val="center"/>
          </w:tcPr>
          <w:p w:rsidR="00442D24" w:rsidRPr="00AD2CDF" w:rsidRDefault="00442D24" w:rsidP="00543351">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大晏村、姑召村、禾滩村、进蚕村、龙兴村、洛溪村、三江村</w:t>
            </w:r>
          </w:p>
        </w:tc>
      </w:tr>
      <w:tr w:rsidR="00442D24" w:rsidRPr="00AD2CDF" w:rsidTr="0098185B">
        <w:trPr>
          <w:trHeight w:val="386"/>
          <w:jc w:val="center"/>
        </w:trPr>
        <w:tc>
          <w:tcPr>
            <w:tcW w:w="385" w:type="pct"/>
            <w:vMerge/>
            <w:tcBorders>
              <w:tl2br w:val="nil"/>
              <w:tr2bl w:val="nil"/>
            </w:tcBorders>
            <w:noWrap/>
            <w:vAlign w:val="center"/>
          </w:tcPr>
          <w:p w:rsidR="00442D24" w:rsidRPr="00AD2CDF" w:rsidRDefault="00442D24" w:rsidP="00543351">
            <w:pPr>
              <w:widowControl/>
              <w:spacing w:line="320" w:lineRule="exact"/>
              <w:jc w:val="center"/>
              <w:rPr>
                <w:rFonts w:ascii="Times New Roman" w:eastAsiaTheme="minorEastAsia" w:hAnsi="Times New Roman"/>
                <w:kern w:val="0"/>
                <w:szCs w:val="21"/>
              </w:rPr>
            </w:pPr>
          </w:p>
        </w:tc>
        <w:tc>
          <w:tcPr>
            <w:tcW w:w="1307"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步头降苗族乡</w:t>
            </w:r>
          </w:p>
        </w:tc>
        <w:tc>
          <w:tcPr>
            <w:tcW w:w="6592" w:type="dxa"/>
            <w:tcBorders>
              <w:tl2br w:val="nil"/>
              <w:tr2bl w:val="nil"/>
            </w:tcBorders>
            <w:vAlign w:val="center"/>
          </w:tcPr>
          <w:p w:rsidR="00442D24" w:rsidRPr="00AD2CDF" w:rsidRDefault="00442D24" w:rsidP="00543351">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步头降村、黄阳村、涞溪村、天雷村、土鹿坪村、新江村</w:t>
            </w:r>
          </w:p>
        </w:tc>
      </w:tr>
      <w:tr w:rsidR="00442D24" w:rsidRPr="00AD2CDF" w:rsidTr="0098185B">
        <w:trPr>
          <w:trHeight w:val="386"/>
          <w:jc w:val="center"/>
        </w:trPr>
        <w:tc>
          <w:tcPr>
            <w:tcW w:w="385" w:type="pct"/>
            <w:vMerge/>
            <w:tcBorders>
              <w:tl2br w:val="nil"/>
              <w:tr2bl w:val="nil"/>
            </w:tcBorders>
            <w:noWrap/>
            <w:vAlign w:val="center"/>
          </w:tcPr>
          <w:p w:rsidR="00442D24" w:rsidRPr="00AD2CDF" w:rsidRDefault="00442D24" w:rsidP="00543351">
            <w:pPr>
              <w:widowControl/>
              <w:spacing w:line="320" w:lineRule="exact"/>
              <w:jc w:val="center"/>
              <w:rPr>
                <w:rFonts w:ascii="Times New Roman" w:eastAsiaTheme="minorEastAsia" w:hAnsi="Times New Roman"/>
                <w:kern w:val="0"/>
                <w:szCs w:val="21"/>
              </w:rPr>
            </w:pPr>
          </w:p>
        </w:tc>
        <w:tc>
          <w:tcPr>
            <w:tcW w:w="1307"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米贝苗族乡</w:t>
            </w:r>
          </w:p>
        </w:tc>
        <w:tc>
          <w:tcPr>
            <w:tcW w:w="6592" w:type="dxa"/>
            <w:tcBorders>
              <w:tl2br w:val="nil"/>
              <w:tr2bl w:val="nil"/>
            </w:tcBorders>
            <w:vAlign w:val="center"/>
          </w:tcPr>
          <w:p w:rsidR="00442D24" w:rsidRPr="00AD2CDF" w:rsidRDefault="00442D24" w:rsidP="00543351">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练溪村</w:t>
            </w:r>
          </w:p>
        </w:tc>
      </w:tr>
      <w:tr w:rsidR="00442D24" w:rsidRPr="00AD2CDF" w:rsidTr="0098185B">
        <w:trPr>
          <w:trHeight w:val="386"/>
          <w:jc w:val="center"/>
        </w:trPr>
        <w:tc>
          <w:tcPr>
            <w:tcW w:w="385" w:type="pct"/>
            <w:vMerge w:val="restart"/>
            <w:tcBorders>
              <w:tl2br w:val="nil"/>
              <w:tr2bl w:val="nil"/>
            </w:tcBorders>
            <w:noWrap/>
            <w:vAlign w:val="center"/>
          </w:tcPr>
          <w:p w:rsidR="00442D24" w:rsidRPr="00AD2CDF" w:rsidRDefault="00442D24" w:rsidP="00543351">
            <w:pPr>
              <w:widowControl/>
              <w:spacing w:line="320" w:lineRule="exact"/>
              <w:jc w:val="center"/>
              <w:rPr>
                <w:rFonts w:ascii="Times New Roman" w:eastAsiaTheme="minorEastAsia" w:hAnsi="Times New Roman"/>
                <w:kern w:val="0"/>
                <w:szCs w:val="21"/>
              </w:rPr>
            </w:pPr>
            <w:r w:rsidRPr="00AD2CDF">
              <w:rPr>
                <w:rFonts w:ascii="Times New Roman" w:eastAsiaTheme="minorEastAsia" w:hAnsiTheme="minorEastAsia"/>
                <w:kern w:val="0"/>
                <w:szCs w:val="21"/>
              </w:rPr>
              <w:t>三级</w:t>
            </w:r>
          </w:p>
        </w:tc>
        <w:tc>
          <w:tcPr>
            <w:tcW w:w="1307"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晃州镇</w:t>
            </w:r>
          </w:p>
        </w:tc>
        <w:tc>
          <w:tcPr>
            <w:tcW w:w="6592"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新村村</w:t>
            </w:r>
          </w:p>
        </w:tc>
      </w:tr>
      <w:tr w:rsidR="00442D24" w:rsidRPr="00AD2CDF" w:rsidTr="0098185B">
        <w:trPr>
          <w:trHeight w:val="386"/>
          <w:jc w:val="center"/>
        </w:trPr>
        <w:tc>
          <w:tcPr>
            <w:tcW w:w="385" w:type="pct"/>
            <w:vMerge/>
            <w:tcBorders>
              <w:tl2br w:val="nil"/>
              <w:tr2bl w:val="nil"/>
            </w:tcBorders>
            <w:noWrap/>
            <w:vAlign w:val="center"/>
          </w:tcPr>
          <w:p w:rsidR="00442D24" w:rsidRPr="00AD2CDF" w:rsidRDefault="00442D24" w:rsidP="00543351">
            <w:pPr>
              <w:widowControl/>
              <w:spacing w:line="320" w:lineRule="exact"/>
              <w:jc w:val="center"/>
              <w:rPr>
                <w:rFonts w:ascii="Times New Roman" w:eastAsiaTheme="minorEastAsia" w:hAnsi="Times New Roman"/>
                <w:kern w:val="0"/>
                <w:szCs w:val="21"/>
              </w:rPr>
            </w:pPr>
          </w:p>
        </w:tc>
        <w:tc>
          <w:tcPr>
            <w:tcW w:w="1307"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波洲镇</w:t>
            </w:r>
          </w:p>
        </w:tc>
        <w:tc>
          <w:tcPr>
            <w:tcW w:w="6592"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田坪村、炉冲村</w:t>
            </w:r>
          </w:p>
        </w:tc>
      </w:tr>
      <w:tr w:rsidR="00442D24" w:rsidRPr="00AD2CDF" w:rsidTr="0098185B">
        <w:trPr>
          <w:trHeight w:val="386"/>
          <w:jc w:val="center"/>
        </w:trPr>
        <w:tc>
          <w:tcPr>
            <w:tcW w:w="385" w:type="pct"/>
            <w:vMerge/>
            <w:tcBorders>
              <w:tl2br w:val="nil"/>
              <w:tr2bl w:val="nil"/>
            </w:tcBorders>
            <w:noWrap/>
            <w:vAlign w:val="center"/>
          </w:tcPr>
          <w:p w:rsidR="00442D24" w:rsidRPr="00AD2CDF" w:rsidRDefault="00442D24" w:rsidP="00543351">
            <w:pPr>
              <w:widowControl/>
              <w:spacing w:line="320" w:lineRule="exact"/>
              <w:jc w:val="center"/>
              <w:rPr>
                <w:rFonts w:ascii="Times New Roman" w:eastAsiaTheme="minorEastAsia" w:hAnsi="Times New Roman"/>
                <w:kern w:val="0"/>
                <w:szCs w:val="21"/>
              </w:rPr>
            </w:pPr>
          </w:p>
        </w:tc>
        <w:tc>
          <w:tcPr>
            <w:tcW w:w="1307"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鱼市镇</w:t>
            </w:r>
          </w:p>
        </w:tc>
        <w:tc>
          <w:tcPr>
            <w:tcW w:w="6592"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老黄冲村、岩山村</w:t>
            </w:r>
          </w:p>
        </w:tc>
      </w:tr>
      <w:tr w:rsidR="00442D24" w:rsidRPr="00AD2CDF" w:rsidTr="0098185B">
        <w:trPr>
          <w:trHeight w:val="386"/>
          <w:jc w:val="center"/>
        </w:trPr>
        <w:tc>
          <w:tcPr>
            <w:tcW w:w="385" w:type="pct"/>
            <w:vMerge/>
            <w:tcBorders>
              <w:tl2br w:val="nil"/>
              <w:tr2bl w:val="nil"/>
            </w:tcBorders>
            <w:noWrap/>
            <w:vAlign w:val="center"/>
          </w:tcPr>
          <w:p w:rsidR="00442D24" w:rsidRPr="00AD2CDF" w:rsidRDefault="00442D24" w:rsidP="00543351">
            <w:pPr>
              <w:widowControl/>
              <w:spacing w:line="320" w:lineRule="exact"/>
              <w:jc w:val="center"/>
              <w:rPr>
                <w:rFonts w:ascii="Times New Roman" w:eastAsiaTheme="minorEastAsia" w:hAnsi="Times New Roman"/>
                <w:kern w:val="0"/>
                <w:szCs w:val="21"/>
              </w:rPr>
            </w:pPr>
          </w:p>
        </w:tc>
        <w:tc>
          <w:tcPr>
            <w:tcW w:w="1307"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凉伞镇</w:t>
            </w:r>
          </w:p>
        </w:tc>
        <w:tc>
          <w:tcPr>
            <w:tcW w:w="6592"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大田村、花园村、黄雷村、马宗村、美岩村、坪南村、万家村</w:t>
            </w:r>
          </w:p>
        </w:tc>
      </w:tr>
      <w:tr w:rsidR="00442D24" w:rsidRPr="00AD2CDF" w:rsidTr="0098185B">
        <w:trPr>
          <w:trHeight w:val="386"/>
          <w:jc w:val="center"/>
        </w:trPr>
        <w:tc>
          <w:tcPr>
            <w:tcW w:w="385" w:type="pct"/>
            <w:vMerge/>
            <w:tcBorders>
              <w:tl2br w:val="nil"/>
              <w:tr2bl w:val="nil"/>
            </w:tcBorders>
            <w:noWrap/>
            <w:vAlign w:val="center"/>
          </w:tcPr>
          <w:p w:rsidR="00442D24" w:rsidRPr="00AD2CDF" w:rsidRDefault="00442D24" w:rsidP="00543351">
            <w:pPr>
              <w:widowControl/>
              <w:spacing w:line="320" w:lineRule="exact"/>
              <w:jc w:val="center"/>
              <w:rPr>
                <w:rFonts w:ascii="Times New Roman" w:eastAsiaTheme="minorEastAsia" w:hAnsi="Times New Roman"/>
                <w:kern w:val="0"/>
                <w:szCs w:val="21"/>
              </w:rPr>
            </w:pPr>
          </w:p>
        </w:tc>
        <w:tc>
          <w:tcPr>
            <w:tcW w:w="1307"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扶罗镇</w:t>
            </w:r>
          </w:p>
        </w:tc>
        <w:tc>
          <w:tcPr>
            <w:tcW w:w="6592"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东风村、扶罗村、弓判村、克寨村、伞寨村、皂溪村</w:t>
            </w:r>
          </w:p>
        </w:tc>
      </w:tr>
      <w:tr w:rsidR="00442D24" w:rsidRPr="00AD2CDF" w:rsidTr="0098185B">
        <w:trPr>
          <w:trHeight w:val="386"/>
          <w:jc w:val="center"/>
        </w:trPr>
        <w:tc>
          <w:tcPr>
            <w:tcW w:w="385" w:type="pct"/>
            <w:vMerge/>
            <w:tcBorders>
              <w:tl2br w:val="nil"/>
              <w:tr2bl w:val="nil"/>
            </w:tcBorders>
            <w:noWrap/>
            <w:vAlign w:val="center"/>
          </w:tcPr>
          <w:p w:rsidR="00442D24" w:rsidRPr="00AD2CDF" w:rsidRDefault="00442D24" w:rsidP="00543351">
            <w:pPr>
              <w:widowControl/>
              <w:spacing w:line="320" w:lineRule="exact"/>
              <w:jc w:val="center"/>
              <w:rPr>
                <w:rFonts w:ascii="Times New Roman" w:eastAsiaTheme="minorEastAsia" w:hAnsi="Times New Roman"/>
                <w:kern w:val="0"/>
                <w:szCs w:val="21"/>
              </w:rPr>
            </w:pPr>
          </w:p>
        </w:tc>
        <w:tc>
          <w:tcPr>
            <w:tcW w:w="1307"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中寨镇</w:t>
            </w:r>
          </w:p>
        </w:tc>
        <w:tc>
          <w:tcPr>
            <w:tcW w:w="6592"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比足村、大寨村</w:t>
            </w:r>
          </w:p>
        </w:tc>
      </w:tr>
      <w:tr w:rsidR="00442D24" w:rsidRPr="00AD2CDF" w:rsidTr="0098185B">
        <w:trPr>
          <w:trHeight w:val="386"/>
          <w:jc w:val="center"/>
        </w:trPr>
        <w:tc>
          <w:tcPr>
            <w:tcW w:w="385" w:type="pct"/>
            <w:vMerge/>
            <w:tcBorders>
              <w:tl2br w:val="nil"/>
              <w:tr2bl w:val="nil"/>
            </w:tcBorders>
            <w:noWrap/>
            <w:vAlign w:val="center"/>
          </w:tcPr>
          <w:p w:rsidR="00442D24" w:rsidRPr="00AD2CDF" w:rsidRDefault="00442D24" w:rsidP="00543351">
            <w:pPr>
              <w:widowControl/>
              <w:spacing w:line="320" w:lineRule="exact"/>
              <w:jc w:val="center"/>
              <w:rPr>
                <w:rFonts w:ascii="Times New Roman" w:eastAsiaTheme="minorEastAsia" w:hAnsi="Times New Roman"/>
                <w:kern w:val="0"/>
                <w:szCs w:val="21"/>
              </w:rPr>
            </w:pPr>
          </w:p>
        </w:tc>
        <w:tc>
          <w:tcPr>
            <w:tcW w:w="1307"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林冲镇</w:t>
            </w:r>
          </w:p>
        </w:tc>
        <w:tc>
          <w:tcPr>
            <w:tcW w:w="6592"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林冲村</w:t>
            </w:r>
          </w:p>
        </w:tc>
      </w:tr>
      <w:tr w:rsidR="00442D24" w:rsidRPr="00AD2CDF" w:rsidTr="0098185B">
        <w:trPr>
          <w:trHeight w:val="386"/>
          <w:jc w:val="center"/>
        </w:trPr>
        <w:tc>
          <w:tcPr>
            <w:tcW w:w="385" w:type="pct"/>
            <w:vMerge/>
            <w:tcBorders>
              <w:tl2br w:val="nil"/>
              <w:tr2bl w:val="nil"/>
            </w:tcBorders>
            <w:noWrap/>
            <w:vAlign w:val="center"/>
          </w:tcPr>
          <w:p w:rsidR="00442D24" w:rsidRPr="00AD2CDF" w:rsidRDefault="00442D24" w:rsidP="00543351">
            <w:pPr>
              <w:widowControl/>
              <w:spacing w:line="320" w:lineRule="exact"/>
              <w:jc w:val="center"/>
              <w:rPr>
                <w:rFonts w:ascii="Times New Roman" w:eastAsiaTheme="minorEastAsia" w:hAnsi="Times New Roman"/>
                <w:kern w:val="0"/>
                <w:szCs w:val="21"/>
              </w:rPr>
            </w:pPr>
          </w:p>
        </w:tc>
        <w:tc>
          <w:tcPr>
            <w:tcW w:w="1307"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贡溪镇</w:t>
            </w:r>
          </w:p>
        </w:tc>
        <w:tc>
          <w:tcPr>
            <w:tcW w:w="6592"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碧林村、甘美村、贡溪村、上田村、四路村、田家村</w:t>
            </w:r>
          </w:p>
        </w:tc>
      </w:tr>
      <w:tr w:rsidR="00442D24" w:rsidRPr="00AD2CDF" w:rsidTr="0098185B">
        <w:trPr>
          <w:trHeight w:val="386"/>
          <w:jc w:val="center"/>
        </w:trPr>
        <w:tc>
          <w:tcPr>
            <w:tcW w:w="385" w:type="pct"/>
            <w:vMerge/>
            <w:tcBorders>
              <w:tl2br w:val="nil"/>
              <w:tr2bl w:val="nil"/>
            </w:tcBorders>
            <w:noWrap/>
            <w:vAlign w:val="center"/>
          </w:tcPr>
          <w:p w:rsidR="00442D24" w:rsidRPr="00AD2CDF" w:rsidRDefault="00442D24" w:rsidP="00543351">
            <w:pPr>
              <w:widowControl/>
              <w:spacing w:line="320" w:lineRule="exact"/>
              <w:jc w:val="center"/>
              <w:rPr>
                <w:rFonts w:ascii="Times New Roman" w:eastAsiaTheme="minorEastAsia" w:hAnsi="Times New Roman"/>
                <w:kern w:val="0"/>
                <w:szCs w:val="21"/>
              </w:rPr>
            </w:pPr>
          </w:p>
        </w:tc>
        <w:tc>
          <w:tcPr>
            <w:tcW w:w="1307"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禾滩镇</w:t>
            </w:r>
          </w:p>
        </w:tc>
        <w:tc>
          <w:tcPr>
            <w:tcW w:w="6592"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岑贡村</w:t>
            </w:r>
          </w:p>
        </w:tc>
      </w:tr>
      <w:tr w:rsidR="00442D24" w:rsidRPr="00AD2CDF" w:rsidTr="0098185B">
        <w:trPr>
          <w:trHeight w:val="386"/>
          <w:jc w:val="center"/>
        </w:trPr>
        <w:tc>
          <w:tcPr>
            <w:tcW w:w="385" w:type="pct"/>
            <w:vMerge/>
            <w:tcBorders>
              <w:tl2br w:val="nil"/>
              <w:tr2bl w:val="nil"/>
            </w:tcBorders>
            <w:noWrap/>
            <w:vAlign w:val="center"/>
          </w:tcPr>
          <w:p w:rsidR="00442D24" w:rsidRPr="00AD2CDF" w:rsidRDefault="00442D24" w:rsidP="00543351">
            <w:pPr>
              <w:widowControl/>
              <w:spacing w:line="320" w:lineRule="exact"/>
              <w:jc w:val="center"/>
              <w:rPr>
                <w:rFonts w:ascii="Times New Roman" w:eastAsiaTheme="minorEastAsia" w:hAnsi="Times New Roman"/>
                <w:kern w:val="0"/>
                <w:szCs w:val="21"/>
              </w:rPr>
            </w:pPr>
          </w:p>
        </w:tc>
        <w:tc>
          <w:tcPr>
            <w:tcW w:w="1307"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步头降苗族乡</w:t>
            </w:r>
          </w:p>
        </w:tc>
        <w:tc>
          <w:tcPr>
            <w:tcW w:w="6592"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双溪村</w:t>
            </w:r>
          </w:p>
        </w:tc>
      </w:tr>
      <w:tr w:rsidR="00442D24" w:rsidRPr="00AD2CDF" w:rsidTr="0098185B">
        <w:trPr>
          <w:trHeight w:val="408"/>
          <w:jc w:val="center"/>
        </w:trPr>
        <w:tc>
          <w:tcPr>
            <w:tcW w:w="385" w:type="pct"/>
            <w:vMerge/>
            <w:tcBorders>
              <w:tl2br w:val="nil"/>
              <w:tr2bl w:val="nil"/>
            </w:tcBorders>
            <w:noWrap/>
            <w:vAlign w:val="center"/>
          </w:tcPr>
          <w:p w:rsidR="00442D24" w:rsidRPr="00AD2CDF" w:rsidRDefault="00442D24" w:rsidP="00543351">
            <w:pPr>
              <w:widowControl/>
              <w:spacing w:line="320" w:lineRule="exact"/>
              <w:jc w:val="center"/>
              <w:rPr>
                <w:rFonts w:ascii="Times New Roman" w:eastAsiaTheme="minorEastAsia" w:hAnsi="Times New Roman"/>
                <w:kern w:val="0"/>
                <w:szCs w:val="21"/>
              </w:rPr>
            </w:pPr>
          </w:p>
        </w:tc>
        <w:tc>
          <w:tcPr>
            <w:tcW w:w="1307"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米贝苗族乡</w:t>
            </w:r>
          </w:p>
        </w:tc>
        <w:tc>
          <w:tcPr>
            <w:tcW w:w="6592" w:type="dxa"/>
            <w:tcBorders>
              <w:tl2br w:val="nil"/>
              <w:tr2bl w:val="nil"/>
            </w:tcBorders>
            <w:noWrap/>
            <w:vAlign w:val="center"/>
          </w:tcPr>
          <w:p w:rsidR="00442D24" w:rsidRPr="00AD2CDF" w:rsidRDefault="00442D24" w:rsidP="00543351">
            <w:pPr>
              <w:kinsoku w:val="0"/>
              <w:autoSpaceDE w:val="0"/>
              <w:autoSpaceDN w:val="0"/>
              <w:adjustRightInd w:val="0"/>
              <w:snapToGrid w:val="0"/>
              <w:spacing w:line="32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spacing w:val="-8"/>
                <w:szCs w:val="21"/>
              </w:rPr>
              <w:t>阿界村、碧朗村、碧李桥村、富家冲村、烂泥村、米贝村、团结村</w:t>
            </w:r>
          </w:p>
        </w:tc>
      </w:tr>
    </w:tbl>
    <w:p w:rsidR="00442D24" w:rsidRPr="00AD2CDF" w:rsidRDefault="00442D24" w:rsidP="00442D24">
      <w:pPr>
        <w:tabs>
          <w:tab w:val="left" w:pos="6615"/>
        </w:tabs>
        <w:jc w:val="left"/>
        <w:rPr>
          <w:rFonts w:ascii="Times New Roman" w:eastAsia="仿宋" w:hAnsi="Times New Roman"/>
          <w:bCs/>
          <w:szCs w:val="21"/>
        </w:rPr>
      </w:pPr>
      <w:r w:rsidRPr="00AD2CDF">
        <w:rPr>
          <w:rFonts w:ascii="Times New Roman" w:eastAsia="仿宋" w:hAnsi="仿宋"/>
          <w:bCs/>
          <w:szCs w:val="21"/>
        </w:rPr>
        <w:t>注：具体级别范围分布详见新晃侗族自治县林地级别基准地价图。</w:t>
      </w:r>
    </w:p>
    <w:p w:rsidR="00442D24" w:rsidRPr="00AD2CDF" w:rsidRDefault="00442D24" w:rsidP="00442D24">
      <w:pPr>
        <w:tabs>
          <w:tab w:val="left" w:pos="6615"/>
        </w:tabs>
        <w:jc w:val="center"/>
        <w:rPr>
          <w:rFonts w:ascii="Times New Roman" w:eastAsia="仿宋_GB2312" w:hAnsi="Times New Roman"/>
          <w:b/>
          <w:sz w:val="28"/>
          <w:szCs w:val="28"/>
        </w:rPr>
      </w:pPr>
      <w:r w:rsidRPr="00AD2CDF">
        <w:rPr>
          <w:rFonts w:ascii="Times New Roman" w:eastAsia="仿宋" w:hAnsi="Times New Roman"/>
          <w:b/>
          <w:sz w:val="28"/>
          <w:szCs w:val="28"/>
        </w:rPr>
        <w:br w:type="page"/>
      </w:r>
      <w:r w:rsidRPr="00AD2CDF">
        <w:rPr>
          <w:rFonts w:ascii="Times New Roman" w:eastAsia="仿宋_GB2312" w:hAnsi="Times New Roman"/>
          <w:b/>
          <w:sz w:val="28"/>
          <w:szCs w:val="28"/>
        </w:rPr>
        <w:lastRenderedPageBreak/>
        <w:t>表</w:t>
      </w:r>
      <w:r w:rsidRPr="00AD2CDF">
        <w:rPr>
          <w:rFonts w:ascii="Times New Roman" w:eastAsia="仿宋_GB2312" w:hAnsi="Times New Roman"/>
          <w:b/>
          <w:sz w:val="28"/>
          <w:szCs w:val="28"/>
        </w:rPr>
        <w:t>4</w:t>
      </w:r>
      <w:r w:rsidRPr="00AD2CDF">
        <w:rPr>
          <w:rFonts w:ascii="Times New Roman" w:eastAsia="仿宋_GB2312" w:hAnsi="Times New Roman"/>
          <w:b/>
          <w:sz w:val="28"/>
          <w:szCs w:val="28"/>
        </w:rPr>
        <w:t>新晃侗族自治县草地级别范围表</w:t>
      </w:r>
    </w:p>
    <w:tbl>
      <w:tblPr>
        <w:tblW w:w="50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8"/>
        <w:gridCol w:w="1422"/>
        <w:gridCol w:w="7180"/>
      </w:tblGrid>
      <w:tr w:rsidR="00442D24" w:rsidRPr="00AD2CDF" w:rsidTr="0098185B">
        <w:trPr>
          <w:trHeight w:val="394"/>
          <w:tblHeader/>
          <w:jc w:val="center"/>
        </w:trPr>
        <w:tc>
          <w:tcPr>
            <w:tcW w:w="385" w:type="pct"/>
            <w:tcBorders>
              <w:tl2br w:val="nil"/>
              <w:tr2bl w:val="nil"/>
            </w:tcBorders>
            <w:noWrap/>
            <w:vAlign w:val="center"/>
          </w:tcPr>
          <w:p w:rsidR="00442D24" w:rsidRPr="00AD2CDF" w:rsidRDefault="00442D24" w:rsidP="00543351">
            <w:pPr>
              <w:widowControl/>
              <w:spacing w:line="340" w:lineRule="exact"/>
              <w:jc w:val="left"/>
              <w:rPr>
                <w:rFonts w:ascii="Times New Roman" w:eastAsiaTheme="minorEastAsia" w:hAnsi="Times New Roman"/>
                <w:b/>
                <w:bCs/>
                <w:kern w:val="0"/>
                <w:szCs w:val="21"/>
              </w:rPr>
            </w:pPr>
            <w:r w:rsidRPr="00AD2CDF">
              <w:rPr>
                <w:rFonts w:ascii="Times New Roman" w:eastAsiaTheme="minorEastAsia" w:hAnsiTheme="minorEastAsia"/>
                <w:b/>
                <w:bCs/>
                <w:kern w:val="0"/>
                <w:szCs w:val="21"/>
              </w:rPr>
              <w:t>级别</w:t>
            </w:r>
          </w:p>
        </w:tc>
        <w:tc>
          <w:tcPr>
            <w:tcW w:w="763" w:type="pct"/>
            <w:tcBorders>
              <w:tl2br w:val="nil"/>
              <w:tr2bl w:val="nil"/>
            </w:tcBorders>
            <w:noWrap/>
            <w:vAlign w:val="center"/>
          </w:tcPr>
          <w:p w:rsidR="00442D24" w:rsidRPr="00AD2CDF" w:rsidRDefault="00442D24" w:rsidP="00543351">
            <w:pPr>
              <w:widowControl/>
              <w:spacing w:line="340" w:lineRule="exact"/>
              <w:jc w:val="center"/>
              <w:rPr>
                <w:rFonts w:ascii="Times New Roman" w:eastAsiaTheme="minorEastAsia" w:hAnsi="Times New Roman"/>
                <w:b/>
                <w:bCs/>
                <w:kern w:val="0"/>
                <w:szCs w:val="21"/>
              </w:rPr>
            </w:pPr>
            <w:r w:rsidRPr="00AD2CDF">
              <w:rPr>
                <w:rFonts w:ascii="Times New Roman" w:eastAsiaTheme="minorEastAsia" w:hAnsiTheme="minorEastAsia"/>
                <w:b/>
                <w:bCs/>
                <w:color w:val="000000"/>
                <w:kern w:val="0"/>
                <w:szCs w:val="21"/>
              </w:rPr>
              <w:t>乡镇</w:t>
            </w:r>
            <w:r w:rsidRPr="00AD2CDF">
              <w:rPr>
                <w:rFonts w:ascii="Times New Roman" w:eastAsiaTheme="minorEastAsia" w:hAnsi="Times New Roman"/>
                <w:b/>
                <w:bCs/>
                <w:color w:val="000000"/>
                <w:kern w:val="0"/>
                <w:szCs w:val="21"/>
              </w:rPr>
              <w:t>/</w:t>
            </w:r>
            <w:r w:rsidRPr="00AD2CDF">
              <w:rPr>
                <w:rFonts w:ascii="Times New Roman" w:eastAsiaTheme="minorEastAsia" w:hAnsiTheme="minorEastAsia"/>
                <w:b/>
                <w:bCs/>
                <w:color w:val="000000"/>
                <w:kern w:val="0"/>
                <w:szCs w:val="21"/>
              </w:rPr>
              <w:t>街道</w:t>
            </w:r>
          </w:p>
        </w:tc>
        <w:tc>
          <w:tcPr>
            <w:tcW w:w="3850" w:type="pct"/>
            <w:tcBorders>
              <w:tl2br w:val="nil"/>
              <w:tr2bl w:val="nil"/>
            </w:tcBorders>
            <w:vAlign w:val="center"/>
          </w:tcPr>
          <w:p w:rsidR="00442D24" w:rsidRPr="00AD2CDF" w:rsidRDefault="00442D24" w:rsidP="00543351">
            <w:pPr>
              <w:widowControl/>
              <w:spacing w:line="340" w:lineRule="exact"/>
              <w:jc w:val="center"/>
              <w:rPr>
                <w:rFonts w:ascii="Times New Roman" w:eastAsiaTheme="minorEastAsia" w:hAnsi="Times New Roman"/>
                <w:b/>
                <w:bCs/>
                <w:kern w:val="0"/>
                <w:szCs w:val="21"/>
              </w:rPr>
            </w:pPr>
            <w:r w:rsidRPr="00AD2CDF">
              <w:rPr>
                <w:rFonts w:ascii="Times New Roman" w:eastAsiaTheme="minorEastAsia" w:hAnsiTheme="minorEastAsia"/>
                <w:b/>
                <w:bCs/>
                <w:color w:val="000000"/>
                <w:kern w:val="0"/>
                <w:szCs w:val="21"/>
              </w:rPr>
              <w:t>行政村</w:t>
            </w:r>
            <w:r w:rsidRPr="00AD2CDF">
              <w:rPr>
                <w:rFonts w:ascii="Times New Roman" w:eastAsiaTheme="minorEastAsia" w:hAnsi="Times New Roman"/>
                <w:b/>
                <w:bCs/>
                <w:color w:val="000000"/>
                <w:kern w:val="0"/>
                <w:szCs w:val="21"/>
              </w:rPr>
              <w:t>/</w:t>
            </w:r>
            <w:r w:rsidRPr="00AD2CDF">
              <w:rPr>
                <w:rFonts w:ascii="Times New Roman" w:eastAsiaTheme="minorEastAsia" w:hAnsiTheme="minorEastAsia"/>
                <w:b/>
                <w:bCs/>
                <w:color w:val="000000"/>
                <w:kern w:val="0"/>
                <w:szCs w:val="21"/>
              </w:rPr>
              <w:t>社区名</w:t>
            </w:r>
          </w:p>
        </w:tc>
      </w:tr>
      <w:tr w:rsidR="00442D24" w:rsidRPr="00AD2CDF" w:rsidTr="0098185B">
        <w:trPr>
          <w:trHeight w:val="394"/>
          <w:jc w:val="center"/>
        </w:trPr>
        <w:tc>
          <w:tcPr>
            <w:tcW w:w="385" w:type="pct"/>
            <w:vMerge w:val="restart"/>
            <w:tcBorders>
              <w:tl2br w:val="nil"/>
              <w:tr2bl w:val="nil"/>
            </w:tcBorders>
            <w:noWrap/>
            <w:vAlign w:val="center"/>
          </w:tcPr>
          <w:p w:rsidR="00442D24" w:rsidRPr="00AD2CDF" w:rsidRDefault="00442D24" w:rsidP="00543351">
            <w:pPr>
              <w:widowControl/>
              <w:spacing w:line="340" w:lineRule="exact"/>
              <w:jc w:val="center"/>
              <w:rPr>
                <w:rFonts w:ascii="Times New Roman" w:eastAsiaTheme="minorEastAsia" w:hAnsi="Times New Roman"/>
                <w:kern w:val="0"/>
                <w:szCs w:val="21"/>
              </w:rPr>
            </w:pPr>
            <w:r w:rsidRPr="00AD2CDF">
              <w:rPr>
                <w:rFonts w:ascii="Times New Roman" w:eastAsiaTheme="minorEastAsia" w:hAnsiTheme="minorEastAsia"/>
                <w:kern w:val="0"/>
                <w:szCs w:val="21"/>
              </w:rPr>
              <w:t>一级</w:t>
            </w:r>
          </w:p>
        </w:tc>
        <w:tc>
          <w:tcPr>
            <w:tcW w:w="763" w:type="pct"/>
            <w:tcBorders>
              <w:tl2br w:val="nil"/>
              <w:tr2bl w:val="nil"/>
            </w:tcBorders>
            <w:noWrap/>
            <w:vAlign w:val="center"/>
          </w:tcPr>
          <w:p w:rsidR="00442D24" w:rsidRPr="00AD2CDF" w:rsidRDefault="00442D24" w:rsidP="00543351">
            <w:pPr>
              <w:kinsoku w:val="0"/>
              <w:autoSpaceDE w:val="0"/>
              <w:autoSpaceDN w:val="0"/>
              <w:adjustRightInd w:val="0"/>
              <w:snapToGrid w:val="0"/>
              <w:spacing w:line="34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晃州镇</w:t>
            </w:r>
          </w:p>
        </w:tc>
        <w:tc>
          <w:tcPr>
            <w:tcW w:w="3850" w:type="pct"/>
            <w:tcBorders>
              <w:tl2br w:val="nil"/>
              <w:tr2bl w:val="nil"/>
            </w:tcBorders>
            <w:vAlign w:val="center"/>
          </w:tcPr>
          <w:p w:rsidR="00442D24" w:rsidRPr="00AD2CDF" w:rsidRDefault="00442D24" w:rsidP="00543351">
            <w:pPr>
              <w:kinsoku w:val="0"/>
              <w:autoSpaceDE w:val="0"/>
              <w:autoSpaceDN w:val="0"/>
              <w:adjustRightInd w:val="0"/>
              <w:snapToGrid w:val="0"/>
              <w:spacing w:line="34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水洞村、凉水井村、大洞坪村、晃州村、石坞溪村、两河口村、大桥溪村、柏树林村、木铎溪村、胜利村、石马溪村、民生村、塘洞村、向家地村、塘家坝村、沙湾村、新村、洞坡村、大树湾村、万宝山苗圃、高铁新村、长乐坪村、新民村、酒店塘工业园</w:t>
            </w:r>
          </w:p>
        </w:tc>
      </w:tr>
      <w:tr w:rsidR="00442D24" w:rsidRPr="00AD2CDF" w:rsidTr="0098185B">
        <w:trPr>
          <w:trHeight w:val="394"/>
          <w:jc w:val="center"/>
        </w:trPr>
        <w:tc>
          <w:tcPr>
            <w:tcW w:w="385" w:type="pct"/>
            <w:vMerge/>
            <w:tcBorders>
              <w:tl2br w:val="nil"/>
              <w:tr2bl w:val="nil"/>
            </w:tcBorders>
            <w:noWrap/>
            <w:vAlign w:val="center"/>
          </w:tcPr>
          <w:p w:rsidR="00442D24" w:rsidRPr="00AD2CDF" w:rsidRDefault="00442D24" w:rsidP="00543351">
            <w:pPr>
              <w:widowControl/>
              <w:spacing w:line="340" w:lineRule="exact"/>
              <w:jc w:val="center"/>
              <w:rPr>
                <w:rFonts w:ascii="Times New Roman" w:eastAsiaTheme="minorEastAsia" w:hAnsi="Times New Roman"/>
                <w:kern w:val="0"/>
                <w:szCs w:val="21"/>
              </w:rPr>
            </w:pPr>
          </w:p>
        </w:tc>
        <w:tc>
          <w:tcPr>
            <w:tcW w:w="763" w:type="pct"/>
            <w:tcBorders>
              <w:tl2br w:val="nil"/>
              <w:tr2bl w:val="nil"/>
            </w:tcBorders>
            <w:noWrap/>
            <w:vAlign w:val="center"/>
          </w:tcPr>
          <w:p w:rsidR="00442D24" w:rsidRPr="00AD2CDF" w:rsidRDefault="00442D24" w:rsidP="00543351">
            <w:pPr>
              <w:kinsoku w:val="0"/>
              <w:autoSpaceDE w:val="0"/>
              <w:autoSpaceDN w:val="0"/>
              <w:adjustRightInd w:val="0"/>
              <w:snapToGrid w:val="0"/>
              <w:spacing w:line="34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波洲镇</w:t>
            </w:r>
          </w:p>
        </w:tc>
        <w:tc>
          <w:tcPr>
            <w:tcW w:w="3850" w:type="pct"/>
            <w:tcBorders>
              <w:tl2br w:val="nil"/>
              <w:tr2bl w:val="nil"/>
            </w:tcBorders>
            <w:vAlign w:val="center"/>
          </w:tcPr>
          <w:p w:rsidR="00442D24" w:rsidRPr="00AD2CDF" w:rsidRDefault="00442D24" w:rsidP="00543351">
            <w:pPr>
              <w:kinsoku w:val="0"/>
              <w:autoSpaceDE w:val="0"/>
              <w:autoSpaceDN w:val="0"/>
              <w:adjustRightInd w:val="0"/>
              <w:snapToGrid w:val="0"/>
              <w:spacing w:line="34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柳寨村、波洲村、暮山坪村、炉冲村、坳背村、红岩村</w:t>
            </w:r>
          </w:p>
        </w:tc>
      </w:tr>
      <w:tr w:rsidR="00442D24" w:rsidRPr="00AD2CDF" w:rsidTr="0098185B">
        <w:trPr>
          <w:trHeight w:val="394"/>
          <w:jc w:val="center"/>
        </w:trPr>
        <w:tc>
          <w:tcPr>
            <w:tcW w:w="385" w:type="pct"/>
            <w:vMerge/>
            <w:tcBorders>
              <w:tl2br w:val="nil"/>
              <w:tr2bl w:val="nil"/>
            </w:tcBorders>
            <w:noWrap/>
            <w:vAlign w:val="center"/>
          </w:tcPr>
          <w:p w:rsidR="00442D24" w:rsidRPr="00AD2CDF" w:rsidRDefault="00442D24" w:rsidP="00543351">
            <w:pPr>
              <w:widowControl/>
              <w:spacing w:line="340" w:lineRule="exact"/>
              <w:jc w:val="center"/>
              <w:rPr>
                <w:rFonts w:ascii="Times New Roman" w:eastAsiaTheme="minorEastAsia" w:hAnsi="Times New Roman"/>
                <w:kern w:val="0"/>
                <w:szCs w:val="21"/>
              </w:rPr>
            </w:pPr>
          </w:p>
        </w:tc>
        <w:tc>
          <w:tcPr>
            <w:tcW w:w="763" w:type="pct"/>
            <w:tcBorders>
              <w:tl2br w:val="nil"/>
              <w:tr2bl w:val="nil"/>
            </w:tcBorders>
            <w:noWrap/>
            <w:vAlign w:val="center"/>
          </w:tcPr>
          <w:p w:rsidR="00442D24" w:rsidRPr="00AD2CDF" w:rsidRDefault="00442D24" w:rsidP="00543351">
            <w:pPr>
              <w:kinsoku w:val="0"/>
              <w:autoSpaceDE w:val="0"/>
              <w:autoSpaceDN w:val="0"/>
              <w:adjustRightInd w:val="0"/>
              <w:snapToGrid w:val="0"/>
              <w:spacing w:line="34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鱼市镇</w:t>
            </w:r>
          </w:p>
        </w:tc>
        <w:tc>
          <w:tcPr>
            <w:tcW w:w="3850" w:type="pct"/>
            <w:tcBorders>
              <w:tl2br w:val="nil"/>
              <w:tr2bl w:val="nil"/>
            </w:tcBorders>
            <w:vAlign w:val="center"/>
          </w:tcPr>
          <w:p w:rsidR="00442D24" w:rsidRPr="00AD2CDF" w:rsidRDefault="00442D24" w:rsidP="00543351">
            <w:pPr>
              <w:kinsoku w:val="0"/>
              <w:autoSpaceDE w:val="0"/>
              <w:autoSpaceDN w:val="0"/>
              <w:adjustRightInd w:val="0"/>
              <w:snapToGrid w:val="0"/>
              <w:spacing w:line="34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斗溪村、团溪村、鱼市前锋联合村、大坝河村、岩山村、老黄冲村、新桥村</w:t>
            </w:r>
          </w:p>
        </w:tc>
      </w:tr>
      <w:tr w:rsidR="00442D24" w:rsidRPr="00AD2CDF" w:rsidTr="0098185B">
        <w:trPr>
          <w:trHeight w:val="394"/>
          <w:jc w:val="center"/>
        </w:trPr>
        <w:tc>
          <w:tcPr>
            <w:tcW w:w="385" w:type="pct"/>
            <w:vMerge/>
            <w:tcBorders>
              <w:tl2br w:val="nil"/>
              <w:tr2bl w:val="nil"/>
            </w:tcBorders>
            <w:noWrap/>
            <w:vAlign w:val="center"/>
          </w:tcPr>
          <w:p w:rsidR="00442D24" w:rsidRPr="00AD2CDF" w:rsidRDefault="00442D24" w:rsidP="00543351">
            <w:pPr>
              <w:widowControl/>
              <w:spacing w:line="340" w:lineRule="exact"/>
              <w:jc w:val="center"/>
              <w:rPr>
                <w:rFonts w:ascii="Times New Roman" w:eastAsiaTheme="minorEastAsia" w:hAnsi="Times New Roman"/>
                <w:kern w:val="0"/>
                <w:szCs w:val="21"/>
              </w:rPr>
            </w:pPr>
          </w:p>
        </w:tc>
        <w:tc>
          <w:tcPr>
            <w:tcW w:w="763" w:type="pct"/>
            <w:tcBorders>
              <w:tl2br w:val="nil"/>
              <w:tr2bl w:val="nil"/>
            </w:tcBorders>
            <w:noWrap/>
            <w:vAlign w:val="center"/>
          </w:tcPr>
          <w:p w:rsidR="00442D24" w:rsidRPr="00AD2CDF" w:rsidRDefault="00442D24" w:rsidP="00543351">
            <w:pPr>
              <w:kinsoku w:val="0"/>
              <w:autoSpaceDE w:val="0"/>
              <w:autoSpaceDN w:val="0"/>
              <w:adjustRightInd w:val="0"/>
              <w:snapToGrid w:val="0"/>
              <w:spacing w:line="34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凉伞镇</w:t>
            </w:r>
          </w:p>
        </w:tc>
        <w:tc>
          <w:tcPr>
            <w:tcW w:w="3850" w:type="pct"/>
            <w:tcBorders>
              <w:tl2br w:val="nil"/>
              <w:tr2bl w:val="nil"/>
            </w:tcBorders>
            <w:vAlign w:val="center"/>
          </w:tcPr>
          <w:p w:rsidR="00442D24" w:rsidRPr="00AD2CDF" w:rsidRDefault="00442D24" w:rsidP="00543351">
            <w:pPr>
              <w:kinsoku w:val="0"/>
              <w:autoSpaceDE w:val="0"/>
              <w:autoSpaceDN w:val="0"/>
              <w:adjustRightInd w:val="0"/>
              <w:snapToGrid w:val="0"/>
              <w:spacing w:line="34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八江口村、马宗村、街上村、万家村、桓胆村、美老村、黄雷村、坪南村、冲场村</w:t>
            </w:r>
          </w:p>
        </w:tc>
      </w:tr>
      <w:tr w:rsidR="00442D24" w:rsidRPr="00AD2CDF" w:rsidTr="0098185B">
        <w:trPr>
          <w:trHeight w:val="394"/>
          <w:jc w:val="center"/>
        </w:trPr>
        <w:tc>
          <w:tcPr>
            <w:tcW w:w="385" w:type="pct"/>
            <w:vMerge/>
            <w:tcBorders>
              <w:tl2br w:val="nil"/>
              <w:tr2bl w:val="nil"/>
            </w:tcBorders>
            <w:noWrap/>
            <w:vAlign w:val="center"/>
          </w:tcPr>
          <w:p w:rsidR="00442D24" w:rsidRPr="00AD2CDF" w:rsidRDefault="00442D24" w:rsidP="00543351">
            <w:pPr>
              <w:widowControl/>
              <w:spacing w:line="340" w:lineRule="exact"/>
              <w:jc w:val="center"/>
              <w:rPr>
                <w:rFonts w:ascii="Times New Roman" w:eastAsiaTheme="minorEastAsia" w:hAnsi="Times New Roman"/>
                <w:kern w:val="0"/>
                <w:szCs w:val="21"/>
              </w:rPr>
            </w:pPr>
          </w:p>
        </w:tc>
        <w:tc>
          <w:tcPr>
            <w:tcW w:w="763" w:type="pct"/>
            <w:tcBorders>
              <w:tl2br w:val="nil"/>
              <w:tr2bl w:val="nil"/>
            </w:tcBorders>
            <w:noWrap/>
            <w:vAlign w:val="center"/>
          </w:tcPr>
          <w:p w:rsidR="00442D24" w:rsidRPr="00AD2CDF" w:rsidRDefault="00442D24" w:rsidP="00543351">
            <w:pPr>
              <w:kinsoku w:val="0"/>
              <w:autoSpaceDE w:val="0"/>
              <w:autoSpaceDN w:val="0"/>
              <w:adjustRightInd w:val="0"/>
              <w:snapToGrid w:val="0"/>
              <w:spacing w:line="34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扶罗</w:t>
            </w:r>
          </w:p>
        </w:tc>
        <w:tc>
          <w:tcPr>
            <w:tcW w:w="3850" w:type="pct"/>
            <w:tcBorders>
              <w:tl2br w:val="nil"/>
              <w:tr2bl w:val="nil"/>
            </w:tcBorders>
          </w:tcPr>
          <w:p w:rsidR="00442D24" w:rsidRPr="00AD2CDF" w:rsidRDefault="00442D24" w:rsidP="00543351">
            <w:pPr>
              <w:kinsoku w:val="0"/>
              <w:autoSpaceDE w:val="0"/>
              <w:autoSpaceDN w:val="0"/>
              <w:adjustRightInd w:val="0"/>
              <w:snapToGrid w:val="0"/>
              <w:spacing w:line="34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磨溪村、坪地村、红星村、新寨村、朝阳水库</w:t>
            </w:r>
          </w:p>
        </w:tc>
      </w:tr>
      <w:tr w:rsidR="00442D24" w:rsidRPr="00AD2CDF" w:rsidTr="0098185B">
        <w:trPr>
          <w:trHeight w:val="394"/>
          <w:jc w:val="center"/>
        </w:trPr>
        <w:tc>
          <w:tcPr>
            <w:tcW w:w="385" w:type="pct"/>
            <w:vMerge/>
            <w:tcBorders>
              <w:tl2br w:val="nil"/>
              <w:tr2bl w:val="nil"/>
            </w:tcBorders>
            <w:noWrap/>
            <w:vAlign w:val="center"/>
          </w:tcPr>
          <w:p w:rsidR="00442D24" w:rsidRPr="00AD2CDF" w:rsidRDefault="00442D24" w:rsidP="00543351">
            <w:pPr>
              <w:widowControl/>
              <w:spacing w:line="340" w:lineRule="exact"/>
              <w:jc w:val="center"/>
              <w:rPr>
                <w:rFonts w:ascii="Times New Roman" w:eastAsiaTheme="minorEastAsia" w:hAnsi="Times New Roman"/>
                <w:kern w:val="0"/>
                <w:szCs w:val="21"/>
              </w:rPr>
            </w:pPr>
          </w:p>
        </w:tc>
        <w:tc>
          <w:tcPr>
            <w:tcW w:w="763" w:type="pct"/>
            <w:tcBorders>
              <w:tl2br w:val="nil"/>
              <w:tr2bl w:val="nil"/>
            </w:tcBorders>
            <w:noWrap/>
            <w:vAlign w:val="center"/>
          </w:tcPr>
          <w:p w:rsidR="00442D24" w:rsidRPr="00AD2CDF" w:rsidRDefault="00442D24" w:rsidP="00543351">
            <w:pPr>
              <w:pStyle w:val="TableText"/>
              <w:spacing w:line="340" w:lineRule="exact"/>
              <w:jc w:val="center"/>
              <w:rPr>
                <w:rFonts w:ascii="Times New Roman" w:eastAsiaTheme="minorEastAsia" w:hAnsi="Times New Roman" w:cs="Times New Roman"/>
                <w:kern w:val="0"/>
                <w:lang w:eastAsia="zh-CN"/>
              </w:rPr>
            </w:pPr>
            <w:r w:rsidRPr="00AD2CDF">
              <w:rPr>
                <w:rFonts w:ascii="Times New Roman" w:eastAsiaTheme="minorEastAsia" w:hAnsiTheme="minorEastAsia" w:cs="Times New Roman"/>
                <w:color w:val="000000"/>
                <w:spacing w:val="-8"/>
                <w:lang w:eastAsia="zh-CN"/>
              </w:rPr>
              <w:t>中寨镇</w:t>
            </w:r>
          </w:p>
        </w:tc>
        <w:tc>
          <w:tcPr>
            <w:tcW w:w="3850" w:type="pct"/>
            <w:tcBorders>
              <w:tl2br w:val="nil"/>
              <w:tr2bl w:val="nil"/>
            </w:tcBorders>
          </w:tcPr>
          <w:p w:rsidR="00442D24" w:rsidRPr="00AD2CDF" w:rsidRDefault="00442D24" w:rsidP="00543351">
            <w:pPr>
              <w:kinsoku w:val="0"/>
              <w:autoSpaceDE w:val="0"/>
              <w:autoSpaceDN w:val="0"/>
              <w:adjustRightInd w:val="0"/>
              <w:snapToGrid w:val="0"/>
              <w:spacing w:line="34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地堡村、大寨村、比足村、半江村、降溪村、上公道村、头家村</w:t>
            </w:r>
          </w:p>
        </w:tc>
      </w:tr>
      <w:tr w:rsidR="00442D24" w:rsidRPr="00AD2CDF" w:rsidTr="0098185B">
        <w:trPr>
          <w:trHeight w:val="394"/>
          <w:jc w:val="center"/>
        </w:trPr>
        <w:tc>
          <w:tcPr>
            <w:tcW w:w="385" w:type="pct"/>
            <w:vMerge/>
            <w:tcBorders>
              <w:tl2br w:val="nil"/>
              <w:tr2bl w:val="nil"/>
            </w:tcBorders>
            <w:noWrap/>
            <w:vAlign w:val="center"/>
          </w:tcPr>
          <w:p w:rsidR="00442D24" w:rsidRPr="00AD2CDF" w:rsidRDefault="00442D24" w:rsidP="00543351">
            <w:pPr>
              <w:widowControl/>
              <w:spacing w:line="340" w:lineRule="exact"/>
              <w:jc w:val="center"/>
              <w:rPr>
                <w:rFonts w:ascii="Times New Roman" w:eastAsiaTheme="minorEastAsia" w:hAnsi="Times New Roman"/>
                <w:kern w:val="0"/>
                <w:szCs w:val="21"/>
              </w:rPr>
            </w:pPr>
          </w:p>
        </w:tc>
        <w:tc>
          <w:tcPr>
            <w:tcW w:w="763" w:type="pct"/>
            <w:tcBorders>
              <w:tl2br w:val="nil"/>
              <w:tr2bl w:val="nil"/>
            </w:tcBorders>
            <w:noWrap/>
            <w:vAlign w:val="center"/>
          </w:tcPr>
          <w:p w:rsidR="00442D24" w:rsidRPr="00AD2CDF" w:rsidRDefault="00442D24" w:rsidP="00543351">
            <w:pPr>
              <w:kinsoku w:val="0"/>
              <w:autoSpaceDE w:val="0"/>
              <w:autoSpaceDN w:val="0"/>
              <w:adjustRightInd w:val="0"/>
              <w:snapToGrid w:val="0"/>
              <w:spacing w:line="34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林冲镇</w:t>
            </w:r>
          </w:p>
        </w:tc>
        <w:tc>
          <w:tcPr>
            <w:tcW w:w="3850" w:type="pct"/>
            <w:tcBorders>
              <w:tl2br w:val="nil"/>
              <w:tr2bl w:val="nil"/>
            </w:tcBorders>
            <w:vAlign w:val="center"/>
          </w:tcPr>
          <w:p w:rsidR="00442D24" w:rsidRPr="00AD2CDF" w:rsidRDefault="00442D24" w:rsidP="00543351">
            <w:pPr>
              <w:kinsoku w:val="0"/>
              <w:autoSpaceDE w:val="0"/>
              <w:autoSpaceDN w:val="0"/>
              <w:adjustRightInd w:val="0"/>
              <w:snapToGrid w:val="0"/>
              <w:spacing w:line="34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高坪村、马王村、宋阳村、唐家村、地习村</w:t>
            </w:r>
          </w:p>
        </w:tc>
      </w:tr>
      <w:tr w:rsidR="00442D24" w:rsidRPr="00AD2CDF" w:rsidTr="0098185B">
        <w:trPr>
          <w:trHeight w:val="394"/>
          <w:jc w:val="center"/>
        </w:trPr>
        <w:tc>
          <w:tcPr>
            <w:tcW w:w="385" w:type="pct"/>
            <w:vMerge/>
            <w:tcBorders>
              <w:tl2br w:val="nil"/>
              <w:tr2bl w:val="nil"/>
            </w:tcBorders>
            <w:noWrap/>
            <w:vAlign w:val="center"/>
          </w:tcPr>
          <w:p w:rsidR="00442D24" w:rsidRPr="00AD2CDF" w:rsidRDefault="00442D24" w:rsidP="00543351">
            <w:pPr>
              <w:widowControl/>
              <w:spacing w:line="340" w:lineRule="exact"/>
              <w:jc w:val="center"/>
              <w:rPr>
                <w:rFonts w:ascii="Times New Roman" w:eastAsiaTheme="minorEastAsia" w:hAnsi="Times New Roman"/>
                <w:kern w:val="0"/>
                <w:szCs w:val="21"/>
              </w:rPr>
            </w:pPr>
          </w:p>
        </w:tc>
        <w:tc>
          <w:tcPr>
            <w:tcW w:w="763" w:type="pct"/>
            <w:tcBorders>
              <w:tl2br w:val="nil"/>
              <w:tr2bl w:val="nil"/>
            </w:tcBorders>
            <w:noWrap/>
            <w:vAlign w:val="center"/>
          </w:tcPr>
          <w:p w:rsidR="00442D24" w:rsidRPr="00AD2CDF" w:rsidRDefault="00442D24" w:rsidP="00543351">
            <w:pPr>
              <w:pStyle w:val="TableText"/>
              <w:spacing w:line="340" w:lineRule="exact"/>
              <w:jc w:val="center"/>
              <w:rPr>
                <w:rFonts w:ascii="Times New Roman" w:eastAsiaTheme="minorEastAsia" w:hAnsi="Times New Roman" w:cs="Times New Roman"/>
                <w:kern w:val="0"/>
                <w:lang w:eastAsia="zh-CN"/>
              </w:rPr>
            </w:pPr>
            <w:r w:rsidRPr="00AD2CDF">
              <w:rPr>
                <w:rFonts w:ascii="Times New Roman" w:eastAsiaTheme="minorEastAsia" w:hAnsiTheme="minorEastAsia" w:cs="Times New Roman"/>
                <w:color w:val="000000"/>
                <w:spacing w:val="-8"/>
                <w:lang w:eastAsia="zh-CN"/>
              </w:rPr>
              <w:t>贡溪镇</w:t>
            </w:r>
          </w:p>
        </w:tc>
        <w:tc>
          <w:tcPr>
            <w:tcW w:w="3850" w:type="pct"/>
            <w:tcBorders>
              <w:tl2br w:val="nil"/>
              <w:tr2bl w:val="nil"/>
            </w:tcBorders>
          </w:tcPr>
          <w:p w:rsidR="00442D24" w:rsidRPr="00AD2CDF" w:rsidRDefault="00442D24" w:rsidP="00543351">
            <w:pPr>
              <w:pStyle w:val="TableText"/>
              <w:spacing w:line="340" w:lineRule="exact"/>
              <w:rPr>
                <w:rFonts w:ascii="Times New Roman" w:eastAsiaTheme="minorEastAsia" w:hAnsi="Times New Roman" w:cs="Times New Roman"/>
                <w:kern w:val="0"/>
                <w:lang w:eastAsia="zh-CN"/>
              </w:rPr>
            </w:pPr>
            <w:r w:rsidRPr="00AD2CDF">
              <w:rPr>
                <w:rFonts w:ascii="Times New Roman" w:eastAsiaTheme="minorEastAsia" w:hAnsiTheme="minorEastAsia" w:cs="Times New Roman"/>
                <w:color w:val="000000"/>
                <w:spacing w:val="-8"/>
                <w:lang w:eastAsia="zh-CN"/>
              </w:rPr>
              <w:t>上田村、田家村、绍溪村</w:t>
            </w:r>
          </w:p>
        </w:tc>
      </w:tr>
      <w:tr w:rsidR="00442D24" w:rsidRPr="00AD2CDF" w:rsidTr="0098185B">
        <w:trPr>
          <w:trHeight w:val="394"/>
          <w:jc w:val="center"/>
        </w:trPr>
        <w:tc>
          <w:tcPr>
            <w:tcW w:w="385" w:type="pct"/>
            <w:vMerge/>
            <w:tcBorders>
              <w:tl2br w:val="nil"/>
              <w:tr2bl w:val="nil"/>
            </w:tcBorders>
            <w:noWrap/>
            <w:vAlign w:val="center"/>
          </w:tcPr>
          <w:p w:rsidR="00442D24" w:rsidRPr="00AD2CDF" w:rsidRDefault="00442D24" w:rsidP="00543351">
            <w:pPr>
              <w:widowControl/>
              <w:spacing w:line="340" w:lineRule="exact"/>
              <w:jc w:val="center"/>
              <w:rPr>
                <w:rFonts w:ascii="Times New Roman" w:eastAsiaTheme="minorEastAsia" w:hAnsi="Times New Roman"/>
                <w:kern w:val="0"/>
                <w:szCs w:val="21"/>
              </w:rPr>
            </w:pPr>
          </w:p>
        </w:tc>
        <w:tc>
          <w:tcPr>
            <w:tcW w:w="763" w:type="pct"/>
            <w:tcBorders>
              <w:tl2br w:val="nil"/>
              <w:tr2bl w:val="nil"/>
            </w:tcBorders>
            <w:noWrap/>
            <w:vAlign w:val="center"/>
          </w:tcPr>
          <w:p w:rsidR="00442D24" w:rsidRPr="00AD2CDF" w:rsidRDefault="00442D24" w:rsidP="00543351">
            <w:pPr>
              <w:kinsoku w:val="0"/>
              <w:autoSpaceDE w:val="0"/>
              <w:autoSpaceDN w:val="0"/>
              <w:adjustRightInd w:val="0"/>
              <w:snapToGrid w:val="0"/>
              <w:spacing w:line="34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禾滩镇</w:t>
            </w:r>
          </w:p>
        </w:tc>
        <w:tc>
          <w:tcPr>
            <w:tcW w:w="3850" w:type="pct"/>
            <w:tcBorders>
              <w:tl2br w:val="nil"/>
              <w:tr2bl w:val="nil"/>
            </w:tcBorders>
            <w:vAlign w:val="center"/>
          </w:tcPr>
          <w:p w:rsidR="00442D24" w:rsidRPr="00AD2CDF" w:rsidRDefault="00442D24" w:rsidP="00543351">
            <w:pPr>
              <w:kinsoku w:val="0"/>
              <w:autoSpaceDE w:val="0"/>
              <w:autoSpaceDN w:val="0"/>
              <w:adjustRightInd w:val="0"/>
              <w:snapToGrid w:val="0"/>
              <w:spacing w:line="34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龙兴村、岑贡村、进蚕村、洛溪村、闪溪村、禾滩村、姑召村、三江村</w:t>
            </w:r>
          </w:p>
        </w:tc>
      </w:tr>
      <w:tr w:rsidR="00442D24" w:rsidRPr="00AD2CDF" w:rsidTr="0098185B">
        <w:trPr>
          <w:trHeight w:val="394"/>
          <w:jc w:val="center"/>
        </w:trPr>
        <w:tc>
          <w:tcPr>
            <w:tcW w:w="385" w:type="pct"/>
            <w:vMerge/>
            <w:tcBorders>
              <w:tl2br w:val="nil"/>
              <w:tr2bl w:val="nil"/>
            </w:tcBorders>
            <w:noWrap/>
            <w:vAlign w:val="center"/>
          </w:tcPr>
          <w:p w:rsidR="00442D24" w:rsidRPr="00AD2CDF" w:rsidRDefault="00442D24" w:rsidP="00543351">
            <w:pPr>
              <w:widowControl/>
              <w:spacing w:line="340" w:lineRule="exact"/>
              <w:jc w:val="center"/>
              <w:rPr>
                <w:rFonts w:ascii="Times New Roman" w:eastAsiaTheme="minorEastAsia" w:hAnsi="Times New Roman"/>
                <w:kern w:val="0"/>
                <w:szCs w:val="21"/>
              </w:rPr>
            </w:pPr>
          </w:p>
        </w:tc>
        <w:tc>
          <w:tcPr>
            <w:tcW w:w="763" w:type="pct"/>
            <w:tcBorders>
              <w:tl2br w:val="nil"/>
              <w:tr2bl w:val="nil"/>
            </w:tcBorders>
            <w:noWrap/>
            <w:vAlign w:val="center"/>
          </w:tcPr>
          <w:p w:rsidR="00442D24" w:rsidRPr="00AD2CDF" w:rsidRDefault="00442D24" w:rsidP="00543351">
            <w:pPr>
              <w:pStyle w:val="TableText"/>
              <w:spacing w:line="340" w:lineRule="exact"/>
              <w:jc w:val="center"/>
              <w:rPr>
                <w:rFonts w:ascii="Times New Roman" w:eastAsiaTheme="minorEastAsia" w:hAnsi="Times New Roman" w:cs="Times New Roman"/>
                <w:kern w:val="0"/>
                <w:lang w:eastAsia="zh-CN"/>
              </w:rPr>
            </w:pPr>
            <w:r w:rsidRPr="00AD2CDF">
              <w:rPr>
                <w:rFonts w:ascii="Times New Roman" w:eastAsiaTheme="minorEastAsia" w:hAnsiTheme="minorEastAsia" w:cs="Times New Roman"/>
                <w:color w:val="000000"/>
                <w:spacing w:val="-8"/>
                <w:lang w:eastAsia="zh-CN"/>
              </w:rPr>
              <w:t>步头降苗族乡</w:t>
            </w:r>
          </w:p>
        </w:tc>
        <w:tc>
          <w:tcPr>
            <w:tcW w:w="3850" w:type="pct"/>
            <w:tcBorders>
              <w:tl2br w:val="nil"/>
              <w:tr2bl w:val="nil"/>
            </w:tcBorders>
          </w:tcPr>
          <w:p w:rsidR="00442D24" w:rsidRPr="00AD2CDF" w:rsidRDefault="00442D24" w:rsidP="00543351">
            <w:pPr>
              <w:pStyle w:val="TableText"/>
              <w:spacing w:line="340" w:lineRule="exact"/>
              <w:rPr>
                <w:rFonts w:ascii="Times New Roman" w:eastAsiaTheme="minorEastAsia" w:hAnsi="Times New Roman" w:cs="Times New Roman"/>
                <w:kern w:val="0"/>
                <w:lang w:eastAsia="zh-CN"/>
              </w:rPr>
            </w:pPr>
            <w:r w:rsidRPr="00AD2CDF">
              <w:rPr>
                <w:rFonts w:ascii="Times New Roman" w:eastAsiaTheme="minorEastAsia" w:hAnsiTheme="minorEastAsia" w:cs="Times New Roman"/>
                <w:color w:val="000000"/>
                <w:spacing w:val="-8"/>
                <w:lang w:eastAsia="zh-CN"/>
              </w:rPr>
              <w:t>步头降村、涞溪村、土鹿坪村</w:t>
            </w:r>
          </w:p>
        </w:tc>
      </w:tr>
      <w:tr w:rsidR="00442D24" w:rsidRPr="00AD2CDF" w:rsidTr="0098185B">
        <w:trPr>
          <w:trHeight w:val="394"/>
          <w:jc w:val="center"/>
        </w:trPr>
        <w:tc>
          <w:tcPr>
            <w:tcW w:w="385" w:type="pct"/>
            <w:vMerge/>
            <w:tcBorders>
              <w:tl2br w:val="nil"/>
              <w:tr2bl w:val="nil"/>
            </w:tcBorders>
            <w:noWrap/>
            <w:vAlign w:val="center"/>
          </w:tcPr>
          <w:p w:rsidR="00442D24" w:rsidRPr="00AD2CDF" w:rsidRDefault="00442D24" w:rsidP="00543351">
            <w:pPr>
              <w:widowControl/>
              <w:spacing w:line="340" w:lineRule="exact"/>
              <w:jc w:val="center"/>
              <w:rPr>
                <w:rFonts w:ascii="Times New Roman" w:eastAsiaTheme="minorEastAsia" w:hAnsi="Times New Roman"/>
                <w:kern w:val="0"/>
                <w:szCs w:val="21"/>
              </w:rPr>
            </w:pPr>
          </w:p>
        </w:tc>
        <w:tc>
          <w:tcPr>
            <w:tcW w:w="763" w:type="pct"/>
            <w:tcBorders>
              <w:tl2br w:val="nil"/>
              <w:tr2bl w:val="nil"/>
            </w:tcBorders>
            <w:noWrap/>
            <w:vAlign w:val="center"/>
          </w:tcPr>
          <w:p w:rsidR="00442D24" w:rsidRPr="00AD2CDF" w:rsidRDefault="00442D24" w:rsidP="00543351">
            <w:pPr>
              <w:pStyle w:val="TableText"/>
              <w:spacing w:line="340" w:lineRule="exact"/>
              <w:jc w:val="center"/>
              <w:rPr>
                <w:rFonts w:ascii="Times New Roman" w:eastAsiaTheme="minorEastAsia" w:hAnsi="Times New Roman" w:cs="Times New Roman"/>
                <w:color w:val="000000"/>
                <w:spacing w:val="-8"/>
                <w:lang w:eastAsia="zh-CN"/>
              </w:rPr>
            </w:pPr>
            <w:r w:rsidRPr="00AD2CDF">
              <w:rPr>
                <w:rFonts w:ascii="Times New Roman" w:eastAsiaTheme="minorEastAsia" w:hAnsiTheme="minorEastAsia" w:cs="Times New Roman"/>
                <w:color w:val="000000"/>
                <w:spacing w:val="-8"/>
                <w:lang w:eastAsia="zh-CN"/>
              </w:rPr>
              <w:t>米贝苗族乡</w:t>
            </w:r>
          </w:p>
        </w:tc>
        <w:tc>
          <w:tcPr>
            <w:tcW w:w="3850" w:type="pct"/>
            <w:tcBorders>
              <w:tl2br w:val="nil"/>
              <w:tr2bl w:val="nil"/>
            </w:tcBorders>
          </w:tcPr>
          <w:p w:rsidR="00442D24" w:rsidRPr="00AD2CDF" w:rsidRDefault="00442D24" w:rsidP="00543351">
            <w:pPr>
              <w:pStyle w:val="TableText"/>
              <w:spacing w:line="340" w:lineRule="exact"/>
              <w:rPr>
                <w:rFonts w:ascii="Times New Roman" w:eastAsiaTheme="minorEastAsia" w:hAnsi="Times New Roman" w:cs="Times New Roman"/>
                <w:color w:val="000000"/>
                <w:spacing w:val="-8"/>
                <w:lang w:eastAsia="zh-CN"/>
              </w:rPr>
            </w:pPr>
            <w:r w:rsidRPr="00AD2CDF">
              <w:rPr>
                <w:rFonts w:ascii="Times New Roman" w:eastAsiaTheme="minorEastAsia" w:hAnsiTheme="minorEastAsia" w:cs="Times New Roman"/>
                <w:color w:val="000000"/>
                <w:spacing w:val="-8"/>
                <w:lang w:eastAsia="zh-CN"/>
              </w:rPr>
              <w:t>碧李桥村、碧朗村、练溪村、米贝村</w:t>
            </w:r>
          </w:p>
        </w:tc>
      </w:tr>
      <w:tr w:rsidR="00442D24" w:rsidRPr="00AD2CDF" w:rsidTr="0098185B">
        <w:trPr>
          <w:trHeight w:val="394"/>
          <w:jc w:val="center"/>
        </w:trPr>
        <w:tc>
          <w:tcPr>
            <w:tcW w:w="385" w:type="pct"/>
            <w:vMerge/>
            <w:tcBorders>
              <w:tl2br w:val="nil"/>
              <w:tr2bl w:val="nil"/>
            </w:tcBorders>
            <w:noWrap/>
            <w:vAlign w:val="center"/>
          </w:tcPr>
          <w:p w:rsidR="00442D24" w:rsidRPr="00AD2CDF" w:rsidRDefault="00442D24" w:rsidP="00543351">
            <w:pPr>
              <w:widowControl/>
              <w:spacing w:line="340" w:lineRule="exact"/>
              <w:jc w:val="center"/>
              <w:rPr>
                <w:rFonts w:ascii="Times New Roman" w:eastAsiaTheme="minorEastAsia" w:hAnsi="Times New Roman"/>
                <w:kern w:val="0"/>
                <w:szCs w:val="21"/>
              </w:rPr>
            </w:pPr>
          </w:p>
        </w:tc>
        <w:tc>
          <w:tcPr>
            <w:tcW w:w="763" w:type="pct"/>
            <w:tcBorders>
              <w:tl2br w:val="nil"/>
              <w:tr2bl w:val="nil"/>
            </w:tcBorders>
            <w:noWrap/>
            <w:vAlign w:val="center"/>
          </w:tcPr>
          <w:p w:rsidR="00442D24" w:rsidRPr="00AD2CDF" w:rsidRDefault="00442D24" w:rsidP="00543351">
            <w:pPr>
              <w:pStyle w:val="TableText"/>
              <w:spacing w:line="340" w:lineRule="exact"/>
              <w:jc w:val="center"/>
              <w:rPr>
                <w:rFonts w:ascii="Times New Roman" w:eastAsiaTheme="minorEastAsia" w:hAnsi="Times New Roman" w:cs="Times New Roman"/>
                <w:kern w:val="0"/>
                <w:lang w:eastAsia="zh-CN"/>
              </w:rPr>
            </w:pPr>
            <w:r w:rsidRPr="00AD2CDF">
              <w:rPr>
                <w:rFonts w:ascii="Times New Roman" w:eastAsiaTheme="minorEastAsia" w:hAnsiTheme="minorEastAsia" w:cs="Times New Roman"/>
                <w:color w:val="000000"/>
                <w:spacing w:val="-8"/>
                <w:lang w:eastAsia="zh-CN"/>
              </w:rPr>
              <w:t>天雷林场</w:t>
            </w:r>
          </w:p>
        </w:tc>
        <w:tc>
          <w:tcPr>
            <w:tcW w:w="3850" w:type="pct"/>
            <w:tcBorders>
              <w:tl2br w:val="nil"/>
              <w:tr2bl w:val="nil"/>
            </w:tcBorders>
          </w:tcPr>
          <w:p w:rsidR="00442D24" w:rsidRPr="00AD2CDF" w:rsidRDefault="00442D24" w:rsidP="00543351">
            <w:pPr>
              <w:pStyle w:val="TableText"/>
              <w:spacing w:line="340" w:lineRule="exact"/>
              <w:rPr>
                <w:rFonts w:ascii="Times New Roman" w:eastAsiaTheme="minorEastAsia" w:hAnsi="Times New Roman" w:cs="Times New Roman"/>
                <w:kern w:val="0"/>
                <w:lang w:eastAsia="zh-CN"/>
              </w:rPr>
            </w:pPr>
            <w:r w:rsidRPr="00AD2CDF">
              <w:rPr>
                <w:rFonts w:ascii="Times New Roman" w:eastAsiaTheme="minorEastAsia" w:hAnsiTheme="minorEastAsia" w:cs="Times New Roman"/>
                <w:color w:val="000000"/>
                <w:spacing w:val="-8"/>
                <w:lang w:eastAsia="zh-CN"/>
              </w:rPr>
              <w:t>天雷林场</w:t>
            </w:r>
          </w:p>
        </w:tc>
      </w:tr>
      <w:tr w:rsidR="00442D24" w:rsidRPr="00AD2CDF" w:rsidTr="0098185B">
        <w:trPr>
          <w:trHeight w:val="394"/>
          <w:jc w:val="center"/>
        </w:trPr>
        <w:tc>
          <w:tcPr>
            <w:tcW w:w="385" w:type="pct"/>
            <w:vMerge w:val="restart"/>
            <w:tcBorders>
              <w:tl2br w:val="nil"/>
              <w:tr2bl w:val="nil"/>
            </w:tcBorders>
            <w:noWrap/>
            <w:vAlign w:val="center"/>
          </w:tcPr>
          <w:p w:rsidR="00442D24" w:rsidRPr="00AD2CDF" w:rsidRDefault="00442D24" w:rsidP="00543351">
            <w:pPr>
              <w:widowControl/>
              <w:spacing w:line="340" w:lineRule="exact"/>
              <w:jc w:val="center"/>
              <w:rPr>
                <w:rFonts w:ascii="Times New Roman" w:eastAsiaTheme="minorEastAsia" w:hAnsi="Times New Roman"/>
                <w:kern w:val="0"/>
                <w:szCs w:val="21"/>
              </w:rPr>
            </w:pPr>
            <w:r w:rsidRPr="00AD2CDF">
              <w:rPr>
                <w:rFonts w:ascii="Times New Roman" w:eastAsiaTheme="minorEastAsia" w:hAnsiTheme="minorEastAsia"/>
                <w:kern w:val="0"/>
                <w:szCs w:val="21"/>
              </w:rPr>
              <w:t>二级</w:t>
            </w:r>
          </w:p>
        </w:tc>
        <w:tc>
          <w:tcPr>
            <w:tcW w:w="763" w:type="pct"/>
            <w:tcBorders>
              <w:tl2br w:val="nil"/>
              <w:tr2bl w:val="nil"/>
            </w:tcBorders>
            <w:noWrap/>
            <w:vAlign w:val="center"/>
          </w:tcPr>
          <w:p w:rsidR="00442D24" w:rsidRPr="00AD2CDF" w:rsidRDefault="00442D24" w:rsidP="00543351">
            <w:pPr>
              <w:kinsoku w:val="0"/>
              <w:autoSpaceDE w:val="0"/>
              <w:autoSpaceDN w:val="0"/>
              <w:adjustRightInd w:val="0"/>
              <w:snapToGrid w:val="0"/>
              <w:spacing w:line="34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晃州镇</w:t>
            </w:r>
          </w:p>
        </w:tc>
        <w:tc>
          <w:tcPr>
            <w:tcW w:w="3850" w:type="pct"/>
            <w:tcBorders>
              <w:tl2br w:val="nil"/>
              <w:tr2bl w:val="nil"/>
            </w:tcBorders>
            <w:vAlign w:val="center"/>
          </w:tcPr>
          <w:p w:rsidR="00442D24" w:rsidRPr="00AD2CDF" w:rsidRDefault="00442D24" w:rsidP="00543351">
            <w:pPr>
              <w:kinsoku w:val="0"/>
              <w:autoSpaceDE w:val="0"/>
              <w:autoSpaceDN w:val="0"/>
              <w:adjustRightInd w:val="0"/>
              <w:snapToGrid w:val="0"/>
              <w:spacing w:line="34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杨家桥村、高寨村、丁字坳村、禾排村、胡家坝村</w:t>
            </w:r>
          </w:p>
        </w:tc>
      </w:tr>
      <w:tr w:rsidR="00442D24" w:rsidRPr="00AD2CDF" w:rsidTr="0098185B">
        <w:trPr>
          <w:trHeight w:val="394"/>
          <w:jc w:val="center"/>
        </w:trPr>
        <w:tc>
          <w:tcPr>
            <w:tcW w:w="385" w:type="pct"/>
            <w:vMerge/>
            <w:tcBorders>
              <w:tl2br w:val="nil"/>
              <w:tr2bl w:val="nil"/>
            </w:tcBorders>
            <w:noWrap/>
            <w:vAlign w:val="center"/>
          </w:tcPr>
          <w:p w:rsidR="00442D24" w:rsidRPr="00AD2CDF" w:rsidRDefault="00442D24" w:rsidP="00543351">
            <w:pPr>
              <w:widowControl/>
              <w:spacing w:line="340" w:lineRule="exact"/>
              <w:jc w:val="center"/>
              <w:rPr>
                <w:rFonts w:ascii="Times New Roman" w:eastAsiaTheme="minorEastAsia" w:hAnsi="Times New Roman"/>
                <w:kern w:val="0"/>
                <w:szCs w:val="21"/>
              </w:rPr>
            </w:pPr>
          </w:p>
        </w:tc>
        <w:tc>
          <w:tcPr>
            <w:tcW w:w="763" w:type="pct"/>
            <w:tcBorders>
              <w:tl2br w:val="nil"/>
              <w:tr2bl w:val="nil"/>
            </w:tcBorders>
            <w:noWrap/>
            <w:vAlign w:val="center"/>
          </w:tcPr>
          <w:p w:rsidR="00442D24" w:rsidRPr="00AD2CDF" w:rsidRDefault="00442D24" w:rsidP="00543351">
            <w:pPr>
              <w:kinsoku w:val="0"/>
              <w:autoSpaceDE w:val="0"/>
              <w:autoSpaceDN w:val="0"/>
              <w:adjustRightInd w:val="0"/>
              <w:snapToGrid w:val="0"/>
              <w:spacing w:line="34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波洲镇</w:t>
            </w:r>
          </w:p>
        </w:tc>
        <w:tc>
          <w:tcPr>
            <w:tcW w:w="3850" w:type="pct"/>
            <w:tcBorders>
              <w:tl2br w:val="nil"/>
              <w:tr2bl w:val="nil"/>
            </w:tcBorders>
            <w:vAlign w:val="center"/>
          </w:tcPr>
          <w:p w:rsidR="00442D24" w:rsidRPr="00AD2CDF" w:rsidRDefault="00442D24" w:rsidP="00543351">
            <w:pPr>
              <w:kinsoku w:val="0"/>
              <w:autoSpaceDE w:val="0"/>
              <w:autoSpaceDN w:val="0"/>
              <w:adjustRightInd w:val="0"/>
              <w:snapToGrid w:val="0"/>
              <w:spacing w:line="34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江口村、长塘坪村、田坪村、瓦屋坡村、洞坪村</w:t>
            </w:r>
          </w:p>
        </w:tc>
      </w:tr>
      <w:tr w:rsidR="00442D24" w:rsidRPr="00AD2CDF" w:rsidTr="0098185B">
        <w:trPr>
          <w:trHeight w:val="394"/>
          <w:jc w:val="center"/>
        </w:trPr>
        <w:tc>
          <w:tcPr>
            <w:tcW w:w="385" w:type="pct"/>
            <w:vMerge/>
            <w:tcBorders>
              <w:tl2br w:val="nil"/>
              <w:tr2bl w:val="nil"/>
            </w:tcBorders>
            <w:noWrap/>
            <w:vAlign w:val="center"/>
          </w:tcPr>
          <w:p w:rsidR="00442D24" w:rsidRPr="00AD2CDF" w:rsidRDefault="00442D24" w:rsidP="00543351">
            <w:pPr>
              <w:widowControl/>
              <w:spacing w:line="340" w:lineRule="exact"/>
              <w:jc w:val="center"/>
              <w:rPr>
                <w:rFonts w:ascii="Times New Roman" w:eastAsiaTheme="minorEastAsia" w:hAnsi="Times New Roman"/>
                <w:kern w:val="0"/>
                <w:szCs w:val="21"/>
              </w:rPr>
            </w:pPr>
          </w:p>
        </w:tc>
        <w:tc>
          <w:tcPr>
            <w:tcW w:w="763" w:type="pct"/>
            <w:tcBorders>
              <w:tl2br w:val="nil"/>
              <w:tr2bl w:val="nil"/>
            </w:tcBorders>
            <w:noWrap/>
            <w:vAlign w:val="center"/>
          </w:tcPr>
          <w:p w:rsidR="00442D24" w:rsidRPr="00AD2CDF" w:rsidRDefault="00442D24" w:rsidP="00543351">
            <w:pPr>
              <w:kinsoku w:val="0"/>
              <w:autoSpaceDE w:val="0"/>
              <w:autoSpaceDN w:val="0"/>
              <w:adjustRightInd w:val="0"/>
              <w:snapToGrid w:val="0"/>
              <w:spacing w:line="34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鱼市镇</w:t>
            </w:r>
          </w:p>
        </w:tc>
        <w:tc>
          <w:tcPr>
            <w:tcW w:w="3850" w:type="pct"/>
            <w:tcBorders>
              <w:tl2br w:val="nil"/>
              <w:tr2bl w:val="nil"/>
            </w:tcBorders>
            <w:vAlign w:val="center"/>
          </w:tcPr>
          <w:p w:rsidR="00442D24" w:rsidRPr="00AD2CDF" w:rsidRDefault="00442D24" w:rsidP="00543351">
            <w:pPr>
              <w:kinsoku w:val="0"/>
              <w:autoSpaceDE w:val="0"/>
              <w:autoSpaceDN w:val="0"/>
              <w:adjustRightInd w:val="0"/>
              <w:snapToGrid w:val="0"/>
              <w:spacing w:line="34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华南村、晏家村、光辉村</w:t>
            </w:r>
          </w:p>
        </w:tc>
      </w:tr>
      <w:tr w:rsidR="00442D24" w:rsidRPr="00AD2CDF" w:rsidTr="0098185B">
        <w:trPr>
          <w:trHeight w:val="394"/>
          <w:jc w:val="center"/>
        </w:trPr>
        <w:tc>
          <w:tcPr>
            <w:tcW w:w="385" w:type="pct"/>
            <w:vMerge/>
            <w:tcBorders>
              <w:tl2br w:val="nil"/>
              <w:tr2bl w:val="nil"/>
            </w:tcBorders>
            <w:noWrap/>
            <w:vAlign w:val="center"/>
          </w:tcPr>
          <w:p w:rsidR="00442D24" w:rsidRPr="00AD2CDF" w:rsidRDefault="00442D24" w:rsidP="00543351">
            <w:pPr>
              <w:widowControl/>
              <w:spacing w:line="340" w:lineRule="exact"/>
              <w:jc w:val="center"/>
              <w:rPr>
                <w:rFonts w:ascii="Times New Roman" w:eastAsiaTheme="minorEastAsia" w:hAnsi="Times New Roman"/>
                <w:kern w:val="0"/>
                <w:szCs w:val="21"/>
              </w:rPr>
            </w:pPr>
          </w:p>
        </w:tc>
        <w:tc>
          <w:tcPr>
            <w:tcW w:w="763" w:type="pct"/>
            <w:tcBorders>
              <w:tl2br w:val="nil"/>
              <w:tr2bl w:val="nil"/>
            </w:tcBorders>
            <w:noWrap/>
            <w:vAlign w:val="center"/>
          </w:tcPr>
          <w:p w:rsidR="00442D24" w:rsidRPr="00AD2CDF" w:rsidRDefault="00442D24" w:rsidP="00543351">
            <w:pPr>
              <w:kinsoku w:val="0"/>
              <w:autoSpaceDE w:val="0"/>
              <w:autoSpaceDN w:val="0"/>
              <w:adjustRightInd w:val="0"/>
              <w:snapToGrid w:val="0"/>
              <w:spacing w:line="34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凉伞镇</w:t>
            </w:r>
          </w:p>
        </w:tc>
        <w:tc>
          <w:tcPr>
            <w:tcW w:w="3850" w:type="pct"/>
            <w:tcBorders>
              <w:tl2br w:val="nil"/>
              <w:tr2bl w:val="nil"/>
            </w:tcBorders>
            <w:vAlign w:val="center"/>
          </w:tcPr>
          <w:p w:rsidR="00442D24" w:rsidRPr="00AD2CDF" w:rsidRDefault="00442D24" w:rsidP="00543351">
            <w:pPr>
              <w:kinsoku w:val="0"/>
              <w:autoSpaceDE w:val="0"/>
              <w:autoSpaceDN w:val="0"/>
              <w:adjustRightInd w:val="0"/>
              <w:snapToGrid w:val="0"/>
              <w:spacing w:line="34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大田村、桂岱村、花园村、凉伞村、台洞村、坝万村、桂林溪村、凳寨村、绞寿村、茶坪村、子城村</w:t>
            </w:r>
          </w:p>
        </w:tc>
      </w:tr>
      <w:tr w:rsidR="00442D24" w:rsidRPr="00AD2CDF" w:rsidTr="0098185B">
        <w:trPr>
          <w:trHeight w:val="394"/>
          <w:jc w:val="center"/>
        </w:trPr>
        <w:tc>
          <w:tcPr>
            <w:tcW w:w="385" w:type="pct"/>
            <w:vMerge/>
            <w:tcBorders>
              <w:tl2br w:val="nil"/>
              <w:tr2bl w:val="nil"/>
            </w:tcBorders>
            <w:noWrap/>
            <w:vAlign w:val="center"/>
          </w:tcPr>
          <w:p w:rsidR="00442D24" w:rsidRPr="00AD2CDF" w:rsidRDefault="00442D24" w:rsidP="00543351">
            <w:pPr>
              <w:widowControl/>
              <w:spacing w:line="340" w:lineRule="exact"/>
              <w:jc w:val="center"/>
              <w:rPr>
                <w:rFonts w:ascii="Times New Roman" w:eastAsiaTheme="minorEastAsia" w:hAnsi="Times New Roman"/>
                <w:kern w:val="0"/>
                <w:szCs w:val="21"/>
              </w:rPr>
            </w:pPr>
          </w:p>
        </w:tc>
        <w:tc>
          <w:tcPr>
            <w:tcW w:w="763" w:type="pct"/>
            <w:tcBorders>
              <w:tl2br w:val="nil"/>
              <w:tr2bl w:val="nil"/>
            </w:tcBorders>
            <w:noWrap/>
            <w:vAlign w:val="center"/>
          </w:tcPr>
          <w:p w:rsidR="00442D24" w:rsidRPr="00AD2CDF" w:rsidRDefault="00442D24" w:rsidP="00543351">
            <w:pPr>
              <w:kinsoku w:val="0"/>
              <w:autoSpaceDE w:val="0"/>
              <w:autoSpaceDN w:val="0"/>
              <w:adjustRightInd w:val="0"/>
              <w:snapToGrid w:val="0"/>
              <w:spacing w:line="34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扶罗镇</w:t>
            </w:r>
          </w:p>
        </w:tc>
        <w:tc>
          <w:tcPr>
            <w:tcW w:w="3850" w:type="pct"/>
            <w:tcBorders>
              <w:tl2br w:val="nil"/>
              <w:tr2bl w:val="nil"/>
            </w:tcBorders>
            <w:vAlign w:val="center"/>
          </w:tcPr>
          <w:p w:rsidR="00442D24" w:rsidRPr="00AD2CDF" w:rsidRDefault="00442D24" w:rsidP="00543351">
            <w:pPr>
              <w:kinsoku w:val="0"/>
              <w:autoSpaceDE w:val="0"/>
              <w:autoSpaceDN w:val="0"/>
              <w:adjustRightInd w:val="0"/>
              <w:snapToGrid w:val="0"/>
              <w:spacing w:line="34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东风村、伞寨村、桐木村、竹树村、枫木村、克寨村、圭界村、扶罗村、皂溪村、弓判村</w:t>
            </w:r>
          </w:p>
        </w:tc>
      </w:tr>
      <w:tr w:rsidR="00442D24" w:rsidRPr="00AD2CDF" w:rsidTr="0098185B">
        <w:trPr>
          <w:trHeight w:val="394"/>
          <w:jc w:val="center"/>
        </w:trPr>
        <w:tc>
          <w:tcPr>
            <w:tcW w:w="385" w:type="pct"/>
            <w:vMerge/>
            <w:tcBorders>
              <w:tl2br w:val="nil"/>
              <w:tr2bl w:val="nil"/>
            </w:tcBorders>
            <w:noWrap/>
            <w:vAlign w:val="center"/>
          </w:tcPr>
          <w:p w:rsidR="00442D24" w:rsidRPr="00AD2CDF" w:rsidRDefault="00442D24" w:rsidP="00543351">
            <w:pPr>
              <w:widowControl/>
              <w:spacing w:line="340" w:lineRule="exact"/>
              <w:jc w:val="center"/>
              <w:rPr>
                <w:rFonts w:ascii="Times New Roman" w:eastAsiaTheme="minorEastAsia" w:hAnsi="Times New Roman"/>
                <w:kern w:val="0"/>
                <w:szCs w:val="21"/>
              </w:rPr>
            </w:pPr>
          </w:p>
        </w:tc>
        <w:tc>
          <w:tcPr>
            <w:tcW w:w="763" w:type="pct"/>
            <w:tcBorders>
              <w:tl2br w:val="nil"/>
              <w:tr2bl w:val="nil"/>
            </w:tcBorders>
            <w:noWrap/>
            <w:vAlign w:val="center"/>
          </w:tcPr>
          <w:p w:rsidR="00442D24" w:rsidRPr="00AD2CDF" w:rsidRDefault="00442D24" w:rsidP="00543351">
            <w:pPr>
              <w:kinsoku w:val="0"/>
              <w:autoSpaceDE w:val="0"/>
              <w:autoSpaceDN w:val="0"/>
              <w:adjustRightInd w:val="0"/>
              <w:snapToGrid w:val="0"/>
              <w:spacing w:line="34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中寨镇</w:t>
            </w:r>
          </w:p>
        </w:tc>
        <w:tc>
          <w:tcPr>
            <w:tcW w:w="3850" w:type="pct"/>
            <w:tcBorders>
              <w:tl2br w:val="nil"/>
              <w:tr2bl w:val="nil"/>
            </w:tcBorders>
            <w:vAlign w:val="center"/>
          </w:tcPr>
          <w:p w:rsidR="00442D24" w:rsidRPr="00AD2CDF" w:rsidRDefault="00442D24" w:rsidP="00543351">
            <w:pPr>
              <w:kinsoku w:val="0"/>
              <w:autoSpaceDE w:val="0"/>
              <w:autoSpaceDN w:val="0"/>
              <w:adjustRightInd w:val="0"/>
              <w:snapToGrid w:val="0"/>
              <w:spacing w:line="34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赛容村、计寨村、祥冲村、中寨居委会</w:t>
            </w:r>
          </w:p>
        </w:tc>
      </w:tr>
      <w:tr w:rsidR="00442D24" w:rsidRPr="00AD2CDF" w:rsidTr="0098185B">
        <w:trPr>
          <w:trHeight w:val="394"/>
          <w:jc w:val="center"/>
        </w:trPr>
        <w:tc>
          <w:tcPr>
            <w:tcW w:w="385" w:type="pct"/>
            <w:vMerge/>
            <w:tcBorders>
              <w:tl2br w:val="nil"/>
              <w:tr2bl w:val="nil"/>
            </w:tcBorders>
            <w:noWrap/>
            <w:vAlign w:val="center"/>
          </w:tcPr>
          <w:p w:rsidR="00442D24" w:rsidRPr="00AD2CDF" w:rsidRDefault="00442D24" w:rsidP="00543351">
            <w:pPr>
              <w:widowControl/>
              <w:spacing w:line="340" w:lineRule="exact"/>
              <w:jc w:val="center"/>
              <w:rPr>
                <w:rFonts w:ascii="Times New Roman" w:eastAsiaTheme="minorEastAsia" w:hAnsi="Times New Roman"/>
                <w:kern w:val="0"/>
                <w:szCs w:val="21"/>
              </w:rPr>
            </w:pPr>
          </w:p>
        </w:tc>
        <w:tc>
          <w:tcPr>
            <w:tcW w:w="763" w:type="pct"/>
            <w:tcBorders>
              <w:tl2br w:val="nil"/>
              <w:tr2bl w:val="nil"/>
            </w:tcBorders>
            <w:noWrap/>
            <w:vAlign w:val="center"/>
          </w:tcPr>
          <w:p w:rsidR="00442D24" w:rsidRPr="00AD2CDF" w:rsidRDefault="00442D24" w:rsidP="00543351">
            <w:pPr>
              <w:kinsoku w:val="0"/>
              <w:autoSpaceDE w:val="0"/>
              <w:autoSpaceDN w:val="0"/>
              <w:adjustRightInd w:val="0"/>
              <w:snapToGrid w:val="0"/>
              <w:spacing w:line="34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林冲镇</w:t>
            </w:r>
          </w:p>
        </w:tc>
        <w:tc>
          <w:tcPr>
            <w:tcW w:w="3850" w:type="pct"/>
            <w:tcBorders>
              <w:tl2br w:val="nil"/>
              <w:tr2bl w:val="nil"/>
            </w:tcBorders>
            <w:vAlign w:val="center"/>
          </w:tcPr>
          <w:p w:rsidR="00442D24" w:rsidRPr="00AD2CDF" w:rsidRDefault="00442D24" w:rsidP="00543351">
            <w:pPr>
              <w:kinsoku w:val="0"/>
              <w:autoSpaceDE w:val="0"/>
              <w:autoSpaceDN w:val="0"/>
              <w:adjustRightInd w:val="0"/>
              <w:snapToGrid w:val="0"/>
              <w:spacing w:line="34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地甫村、大堡村、道丁村、林冲村、天堂村</w:t>
            </w:r>
          </w:p>
        </w:tc>
      </w:tr>
      <w:tr w:rsidR="00442D24" w:rsidRPr="00AD2CDF" w:rsidTr="0098185B">
        <w:trPr>
          <w:trHeight w:val="394"/>
          <w:jc w:val="center"/>
        </w:trPr>
        <w:tc>
          <w:tcPr>
            <w:tcW w:w="385" w:type="pct"/>
            <w:vMerge/>
            <w:tcBorders>
              <w:tl2br w:val="nil"/>
              <w:tr2bl w:val="nil"/>
            </w:tcBorders>
            <w:noWrap/>
            <w:vAlign w:val="center"/>
          </w:tcPr>
          <w:p w:rsidR="00442D24" w:rsidRPr="00AD2CDF" w:rsidRDefault="00442D24" w:rsidP="00543351">
            <w:pPr>
              <w:widowControl/>
              <w:spacing w:line="340" w:lineRule="exact"/>
              <w:jc w:val="center"/>
              <w:rPr>
                <w:rFonts w:ascii="Times New Roman" w:eastAsiaTheme="minorEastAsia" w:hAnsi="Times New Roman"/>
                <w:kern w:val="0"/>
                <w:szCs w:val="21"/>
              </w:rPr>
            </w:pPr>
          </w:p>
        </w:tc>
        <w:tc>
          <w:tcPr>
            <w:tcW w:w="763" w:type="pct"/>
            <w:tcBorders>
              <w:tl2br w:val="nil"/>
              <w:tr2bl w:val="nil"/>
            </w:tcBorders>
            <w:noWrap/>
            <w:vAlign w:val="center"/>
          </w:tcPr>
          <w:p w:rsidR="00442D24" w:rsidRPr="00AD2CDF" w:rsidRDefault="00442D24" w:rsidP="00543351">
            <w:pPr>
              <w:kinsoku w:val="0"/>
              <w:autoSpaceDE w:val="0"/>
              <w:autoSpaceDN w:val="0"/>
              <w:adjustRightInd w:val="0"/>
              <w:snapToGrid w:val="0"/>
              <w:spacing w:line="34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贡溪镇</w:t>
            </w:r>
          </w:p>
        </w:tc>
        <w:tc>
          <w:tcPr>
            <w:tcW w:w="3850" w:type="pct"/>
            <w:tcBorders>
              <w:tl2br w:val="nil"/>
              <w:tr2bl w:val="nil"/>
            </w:tcBorders>
            <w:vAlign w:val="center"/>
          </w:tcPr>
          <w:p w:rsidR="00442D24" w:rsidRPr="00AD2CDF" w:rsidRDefault="00442D24" w:rsidP="00543351">
            <w:pPr>
              <w:kinsoku w:val="0"/>
              <w:autoSpaceDE w:val="0"/>
              <w:autoSpaceDN w:val="0"/>
              <w:adjustRightInd w:val="0"/>
              <w:snapToGrid w:val="0"/>
              <w:spacing w:line="34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贡溪村、碧林村、甘美村、四路村</w:t>
            </w:r>
          </w:p>
        </w:tc>
      </w:tr>
      <w:tr w:rsidR="00442D24" w:rsidRPr="00AD2CDF" w:rsidTr="0098185B">
        <w:trPr>
          <w:trHeight w:val="394"/>
          <w:jc w:val="center"/>
        </w:trPr>
        <w:tc>
          <w:tcPr>
            <w:tcW w:w="385" w:type="pct"/>
            <w:vMerge/>
            <w:tcBorders>
              <w:tl2br w:val="nil"/>
              <w:tr2bl w:val="nil"/>
            </w:tcBorders>
            <w:noWrap/>
            <w:vAlign w:val="center"/>
          </w:tcPr>
          <w:p w:rsidR="00442D24" w:rsidRPr="00AD2CDF" w:rsidRDefault="00442D24" w:rsidP="00543351">
            <w:pPr>
              <w:widowControl/>
              <w:spacing w:line="340" w:lineRule="exact"/>
              <w:jc w:val="center"/>
              <w:rPr>
                <w:rFonts w:ascii="Times New Roman" w:eastAsiaTheme="minorEastAsia" w:hAnsi="Times New Roman"/>
                <w:kern w:val="0"/>
                <w:szCs w:val="21"/>
              </w:rPr>
            </w:pPr>
          </w:p>
        </w:tc>
        <w:tc>
          <w:tcPr>
            <w:tcW w:w="763" w:type="pct"/>
            <w:tcBorders>
              <w:tl2br w:val="nil"/>
              <w:tr2bl w:val="nil"/>
            </w:tcBorders>
            <w:noWrap/>
            <w:vAlign w:val="center"/>
          </w:tcPr>
          <w:p w:rsidR="00442D24" w:rsidRPr="00AD2CDF" w:rsidRDefault="00442D24" w:rsidP="00543351">
            <w:pPr>
              <w:kinsoku w:val="0"/>
              <w:autoSpaceDE w:val="0"/>
              <w:autoSpaceDN w:val="0"/>
              <w:adjustRightInd w:val="0"/>
              <w:snapToGrid w:val="0"/>
              <w:spacing w:line="34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禾滩镇</w:t>
            </w:r>
          </w:p>
        </w:tc>
        <w:tc>
          <w:tcPr>
            <w:tcW w:w="3850" w:type="pct"/>
            <w:tcBorders>
              <w:tl2br w:val="nil"/>
              <w:tr2bl w:val="nil"/>
            </w:tcBorders>
            <w:vAlign w:val="center"/>
          </w:tcPr>
          <w:p w:rsidR="00442D24" w:rsidRPr="00AD2CDF" w:rsidRDefault="00442D24" w:rsidP="00543351">
            <w:pPr>
              <w:kinsoku w:val="0"/>
              <w:autoSpaceDE w:val="0"/>
              <w:autoSpaceDN w:val="0"/>
              <w:adjustRightInd w:val="0"/>
              <w:snapToGrid w:val="0"/>
              <w:spacing w:line="34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大晏村</w:t>
            </w:r>
          </w:p>
        </w:tc>
      </w:tr>
      <w:tr w:rsidR="00442D24" w:rsidRPr="00AD2CDF" w:rsidTr="0098185B">
        <w:trPr>
          <w:trHeight w:val="394"/>
          <w:jc w:val="center"/>
        </w:trPr>
        <w:tc>
          <w:tcPr>
            <w:tcW w:w="385" w:type="pct"/>
            <w:vMerge/>
            <w:tcBorders>
              <w:tl2br w:val="nil"/>
              <w:tr2bl w:val="nil"/>
            </w:tcBorders>
            <w:noWrap/>
            <w:vAlign w:val="center"/>
          </w:tcPr>
          <w:p w:rsidR="00442D24" w:rsidRPr="00AD2CDF" w:rsidRDefault="00442D24" w:rsidP="00543351">
            <w:pPr>
              <w:widowControl/>
              <w:spacing w:line="340" w:lineRule="exact"/>
              <w:jc w:val="center"/>
              <w:rPr>
                <w:rFonts w:ascii="Times New Roman" w:eastAsiaTheme="minorEastAsia" w:hAnsi="Times New Roman"/>
                <w:kern w:val="0"/>
                <w:szCs w:val="21"/>
              </w:rPr>
            </w:pPr>
          </w:p>
        </w:tc>
        <w:tc>
          <w:tcPr>
            <w:tcW w:w="763" w:type="pct"/>
            <w:tcBorders>
              <w:tl2br w:val="nil"/>
              <w:tr2bl w:val="nil"/>
            </w:tcBorders>
            <w:noWrap/>
            <w:vAlign w:val="center"/>
          </w:tcPr>
          <w:p w:rsidR="00442D24" w:rsidRPr="00AD2CDF" w:rsidRDefault="00442D24" w:rsidP="00543351">
            <w:pPr>
              <w:kinsoku w:val="0"/>
              <w:autoSpaceDE w:val="0"/>
              <w:autoSpaceDN w:val="0"/>
              <w:adjustRightInd w:val="0"/>
              <w:snapToGrid w:val="0"/>
              <w:spacing w:line="34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步头降苗族乡</w:t>
            </w:r>
          </w:p>
        </w:tc>
        <w:tc>
          <w:tcPr>
            <w:tcW w:w="3850" w:type="pct"/>
            <w:tcBorders>
              <w:tl2br w:val="nil"/>
              <w:tr2bl w:val="nil"/>
            </w:tcBorders>
            <w:vAlign w:val="center"/>
          </w:tcPr>
          <w:p w:rsidR="00442D24" w:rsidRPr="00AD2CDF" w:rsidRDefault="00442D24" w:rsidP="00543351">
            <w:pPr>
              <w:kinsoku w:val="0"/>
              <w:autoSpaceDE w:val="0"/>
              <w:autoSpaceDN w:val="0"/>
              <w:adjustRightInd w:val="0"/>
              <w:snapToGrid w:val="0"/>
              <w:spacing w:line="34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黄阳村、双溪村、天雷村、新江村</w:t>
            </w:r>
          </w:p>
        </w:tc>
      </w:tr>
      <w:tr w:rsidR="00442D24" w:rsidRPr="00AD2CDF" w:rsidTr="0098185B">
        <w:trPr>
          <w:trHeight w:val="394"/>
          <w:jc w:val="center"/>
        </w:trPr>
        <w:tc>
          <w:tcPr>
            <w:tcW w:w="385" w:type="pct"/>
            <w:vMerge/>
            <w:tcBorders>
              <w:tl2br w:val="nil"/>
              <w:tr2bl w:val="nil"/>
            </w:tcBorders>
            <w:noWrap/>
            <w:vAlign w:val="center"/>
          </w:tcPr>
          <w:p w:rsidR="00442D24" w:rsidRPr="00AD2CDF" w:rsidRDefault="00442D24" w:rsidP="00543351">
            <w:pPr>
              <w:widowControl/>
              <w:spacing w:line="340" w:lineRule="exact"/>
              <w:jc w:val="center"/>
              <w:rPr>
                <w:rFonts w:ascii="Times New Roman" w:eastAsiaTheme="minorEastAsia" w:hAnsi="Times New Roman"/>
                <w:kern w:val="0"/>
                <w:szCs w:val="21"/>
              </w:rPr>
            </w:pPr>
          </w:p>
        </w:tc>
        <w:tc>
          <w:tcPr>
            <w:tcW w:w="763" w:type="pct"/>
            <w:tcBorders>
              <w:tl2br w:val="nil"/>
              <w:tr2bl w:val="nil"/>
            </w:tcBorders>
            <w:noWrap/>
            <w:vAlign w:val="center"/>
          </w:tcPr>
          <w:p w:rsidR="00442D24" w:rsidRPr="00AD2CDF" w:rsidRDefault="00442D24" w:rsidP="00543351">
            <w:pPr>
              <w:kinsoku w:val="0"/>
              <w:autoSpaceDE w:val="0"/>
              <w:autoSpaceDN w:val="0"/>
              <w:adjustRightInd w:val="0"/>
              <w:snapToGrid w:val="0"/>
              <w:spacing w:line="34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米贝苗族乡</w:t>
            </w:r>
          </w:p>
        </w:tc>
        <w:tc>
          <w:tcPr>
            <w:tcW w:w="3850" w:type="pct"/>
            <w:tcBorders>
              <w:tl2br w:val="nil"/>
              <w:tr2bl w:val="nil"/>
            </w:tcBorders>
            <w:vAlign w:val="center"/>
          </w:tcPr>
          <w:p w:rsidR="00442D24" w:rsidRPr="00AD2CDF" w:rsidRDefault="00442D24" w:rsidP="00543351">
            <w:pPr>
              <w:kinsoku w:val="0"/>
              <w:autoSpaceDE w:val="0"/>
              <w:autoSpaceDN w:val="0"/>
              <w:adjustRightInd w:val="0"/>
              <w:snapToGrid w:val="0"/>
              <w:spacing w:line="34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阿界村、烂泥村、富家冲村</w:t>
            </w:r>
          </w:p>
        </w:tc>
      </w:tr>
      <w:tr w:rsidR="00442D24" w:rsidRPr="00AD2CDF" w:rsidTr="0098185B">
        <w:trPr>
          <w:trHeight w:val="394"/>
          <w:jc w:val="center"/>
        </w:trPr>
        <w:tc>
          <w:tcPr>
            <w:tcW w:w="385" w:type="pct"/>
            <w:vMerge w:val="restart"/>
            <w:tcBorders>
              <w:tl2br w:val="nil"/>
              <w:tr2bl w:val="nil"/>
            </w:tcBorders>
            <w:noWrap/>
            <w:vAlign w:val="center"/>
          </w:tcPr>
          <w:p w:rsidR="00442D24" w:rsidRPr="00AD2CDF" w:rsidRDefault="00442D24" w:rsidP="00543351">
            <w:pPr>
              <w:widowControl/>
              <w:spacing w:line="340" w:lineRule="exact"/>
              <w:jc w:val="center"/>
              <w:rPr>
                <w:rFonts w:ascii="Times New Roman" w:eastAsiaTheme="minorEastAsia" w:hAnsi="Times New Roman"/>
                <w:kern w:val="0"/>
                <w:szCs w:val="21"/>
              </w:rPr>
            </w:pPr>
            <w:r w:rsidRPr="00AD2CDF">
              <w:rPr>
                <w:rFonts w:ascii="Times New Roman" w:eastAsiaTheme="minorEastAsia" w:hAnsiTheme="minorEastAsia"/>
                <w:kern w:val="0"/>
                <w:szCs w:val="21"/>
              </w:rPr>
              <w:t>三级</w:t>
            </w:r>
          </w:p>
        </w:tc>
        <w:tc>
          <w:tcPr>
            <w:tcW w:w="763" w:type="pct"/>
            <w:tcBorders>
              <w:tl2br w:val="nil"/>
              <w:tr2bl w:val="nil"/>
            </w:tcBorders>
            <w:noWrap/>
            <w:vAlign w:val="center"/>
          </w:tcPr>
          <w:p w:rsidR="00442D24" w:rsidRPr="00AD2CDF" w:rsidRDefault="00442D24" w:rsidP="00543351">
            <w:pPr>
              <w:kinsoku w:val="0"/>
              <w:autoSpaceDE w:val="0"/>
              <w:autoSpaceDN w:val="0"/>
              <w:adjustRightInd w:val="0"/>
              <w:snapToGrid w:val="0"/>
              <w:spacing w:line="34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晃州镇</w:t>
            </w:r>
          </w:p>
        </w:tc>
        <w:tc>
          <w:tcPr>
            <w:tcW w:w="3850" w:type="pct"/>
            <w:tcBorders>
              <w:tl2br w:val="nil"/>
              <w:tr2bl w:val="nil"/>
            </w:tcBorders>
            <w:noWrap/>
            <w:vAlign w:val="center"/>
          </w:tcPr>
          <w:p w:rsidR="00442D24" w:rsidRPr="00AD2CDF" w:rsidRDefault="00442D24" w:rsidP="00543351">
            <w:pPr>
              <w:kinsoku w:val="0"/>
              <w:autoSpaceDE w:val="0"/>
              <w:autoSpaceDN w:val="0"/>
              <w:adjustRightInd w:val="0"/>
              <w:snapToGrid w:val="0"/>
              <w:spacing w:line="34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长滩村</w:t>
            </w:r>
          </w:p>
        </w:tc>
      </w:tr>
      <w:tr w:rsidR="00442D24" w:rsidRPr="00AD2CDF" w:rsidTr="0098185B">
        <w:trPr>
          <w:trHeight w:val="394"/>
          <w:jc w:val="center"/>
        </w:trPr>
        <w:tc>
          <w:tcPr>
            <w:tcW w:w="385" w:type="pct"/>
            <w:vMerge/>
            <w:tcBorders>
              <w:tl2br w:val="nil"/>
              <w:tr2bl w:val="nil"/>
            </w:tcBorders>
            <w:noWrap/>
            <w:vAlign w:val="center"/>
          </w:tcPr>
          <w:p w:rsidR="00442D24" w:rsidRPr="00AD2CDF" w:rsidRDefault="00442D24" w:rsidP="00543351">
            <w:pPr>
              <w:widowControl/>
              <w:spacing w:line="340" w:lineRule="exact"/>
              <w:jc w:val="center"/>
              <w:rPr>
                <w:rFonts w:ascii="Times New Roman" w:eastAsiaTheme="minorEastAsia" w:hAnsi="Times New Roman"/>
                <w:kern w:val="0"/>
                <w:szCs w:val="21"/>
              </w:rPr>
            </w:pPr>
          </w:p>
        </w:tc>
        <w:tc>
          <w:tcPr>
            <w:tcW w:w="763" w:type="pct"/>
            <w:tcBorders>
              <w:tl2br w:val="nil"/>
              <w:tr2bl w:val="nil"/>
            </w:tcBorders>
            <w:noWrap/>
            <w:vAlign w:val="center"/>
          </w:tcPr>
          <w:p w:rsidR="00442D24" w:rsidRPr="00AD2CDF" w:rsidRDefault="00442D24" w:rsidP="00543351">
            <w:pPr>
              <w:kinsoku w:val="0"/>
              <w:autoSpaceDE w:val="0"/>
              <w:autoSpaceDN w:val="0"/>
              <w:adjustRightInd w:val="0"/>
              <w:snapToGrid w:val="0"/>
              <w:spacing w:line="34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凉伞镇</w:t>
            </w:r>
          </w:p>
        </w:tc>
        <w:tc>
          <w:tcPr>
            <w:tcW w:w="3850" w:type="pct"/>
            <w:tcBorders>
              <w:tl2br w:val="nil"/>
              <w:tr2bl w:val="nil"/>
            </w:tcBorders>
            <w:noWrap/>
            <w:vAlign w:val="center"/>
          </w:tcPr>
          <w:p w:rsidR="00442D24" w:rsidRPr="00AD2CDF" w:rsidRDefault="00442D24" w:rsidP="00543351">
            <w:pPr>
              <w:kinsoku w:val="0"/>
              <w:autoSpaceDE w:val="0"/>
              <w:autoSpaceDN w:val="0"/>
              <w:adjustRightInd w:val="0"/>
              <w:snapToGrid w:val="0"/>
              <w:spacing w:line="340" w:lineRule="exact"/>
              <w:jc w:val="left"/>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偏洞村、美岩村</w:t>
            </w:r>
          </w:p>
        </w:tc>
      </w:tr>
      <w:tr w:rsidR="00442D24" w:rsidRPr="00AD2CDF" w:rsidTr="0098185B">
        <w:trPr>
          <w:trHeight w:val="394"/>
          <w:jc w:val="center"/>
        </w:trPr>
        <w:tc>
          <w:tcPr>
            <w:tcW w:w="385" w:type="pct"/>
            <w:vMerge/>
            <w:tcBorders>
              <w:tl2br w:val="nil"/>
              <w:tr2bl w:val="nil"/>
            </w:tcBorders>
            <w:noWrap/>
            <w:vAlign w:val="center"/>
          </w:tcPr>
          <w:p w:rsidR="00442D24" w:rsidRPr="00AD2CDF" w:rsidRDefault="00442D24" w:rsidP="00543351">
            <w:pPr>
              <w:widowControl/>
              <w:spacing w:line="340" w:lineRule="exact"/>
              <w:jc w:val="center"/>
              <w:rPr>
                <w:rFonts w:ascii="Times New Roman" w:eastAsiaTheme="minorEastAsia" w:hAnsi="Times New Roman"/>
                <w:kern w:val="0"/>
                <w:szCs w:val="21"/>
              </w:rPr>
            </w:pPr>
          </w:p>
        </w:tc>
        <w:tc>
          <w:tcPr>
            <w:tcW w:w="763" w:type="pct"/>
            <w:tcBorders>
              <w:tl2br w:val="nil"/>
              <w:tr2bl w:val="nil"/>
            </w:tcBorders>
            <w:noWrap/>
            <w:vAlign w:val="center"/>
          </w:tcPr>
          <w:p w:rsidR="00442D24" w:rsidRPr="00AD2CDF" w:rsidRDefault="00442D24" w:rsidP="00543351">
            <w:pPr>
              <w:kinsoku w:val="0"/>
              <w:autoSpaceDE w:val="0"/>
              <w:autoSpaceDN w:val="0"/>
              <w:adjustRightInd w:val="0"/>
              <w:snapToGrid w:val="0"/>
              <w:spacing w:line="340" w:lineRule="exact"/>
              <w:jc w:val="center"/>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米贝苗族乡</w:t>
            </w:r>
          </w:p>
        </w:tc>
        <w:tc>
          <w:tcPr>
            <w:tcW w:w="3850" w:type="pct"/>
            <w:tcBorders>
              <w:tl2br w:val="nil"/>
              <w:tr2bl w:val="nil"/>
            </w:tcBorders>
            <w:noWrap/>
            <w:vAlign w:val="center"/>
          </w:tcPr>
          <w:p w:rsidR="00442D24" w:rsidRPr="00AD2CDF" w:rsidRDefault="00442D24" w:rsidP="00543351">
            <w:pPr>
              <w:kinsoku w:val="0"/>
              <w:autoSpaceDE w:val="0"/>
              <w:autoSpaceDN w:val="0"/>
              <w:adjustRightInd w:val="0"/>
              <w:snapToGrid w:val="0"/>
              <w:spacing w:line="340" w:lineRule="exact"/>
              <w:textAlignment w:val="baseline"/>
              <w:rPr>
                <w:rFonts w:ascii="Times New Roman" w:eastAsiaTheme="minorEastAsia" w:hAnsi="Times New Roman"/>
                <w:kern w:val="0"/>
                <w:szCs w:val="21"/>
              </w:rPr>
            </w:pPr>
            <w:r w:rsidRPr="00AD2CDF">
              <w:rPr>
                <w:rFonts w:ascii="Times New Roman" w:eastAsiaTheme="minorEastAsia" w:hAnsiTheme="minorEastAsia"/>
                <w:color w:val="000000"/>
                <w:spacing w:val="-8"/>
                <w:szCs w:val="21"/>
              </w:rPr>
              <w:t>团结村</w:t>
            </w:r>
          </w:p>
        </w:tc>
      </w:tr>
    </w:tbl>
    <w:p w:rsidR="00442D24" w:rsidRPr="00AD2CDF" w:rsidRDefault="00442D24" w:rsidP="00442D24">
      <w:pPr>
        <w:widowControl/>
        <w:jc w:val="left"/>
        <w:rPr>
          <w:rFonts w:ascii="Times New Roman" w:eastAsia="仿宋" w:hAnsi="Times New Roman"/>
          <w:bCs/>
          <w:szCs w:val="21"/>
        </w:rPr>
      </w:pPr>
      <w:r w:rsidRPr="00AD2CDF">
        <w:rPr>
          <w:rFonts w:ascii="Times New Roman" w:eastAsia="仿宋" w:hAnsi="仿宋"/>
          <w:kern w:val="0"/>
          <w:szCs w:val="21"/>
        </w:rPr>
        <w:t>注：具体级别范围</w:t>
      </w:r>
      <w:r w:rsidRPr="00AD2CDF">
        <w:rPr>
          <w:rFonts w:ascii="Times New Roman" w:eastAsia="仿宋" w:hAnsi="仿宋"/>
          <w:bCs/>
          <w:szCs w:val="21"/>
        </w:rPr>
        <w:t>分布详见新晃侗族自治县草地级别基准地价图。</w:t>
      </w:r>
    </w:p>
    <w:p w:rsidR="00442D24" w:rsidRPr="00AD2CDF" w:rsidRDefault="00442D24" w:rsidP="00471DCD">
      <w:pPr>
        <w:widowControl/>
        <w:spacing w:line="560" w:lineRule="exact"/>
        <w:ind w:firstLineChars="196" w:firstLine="630"/>
        <w:jc w:val="left"/>
        <w:outlineLvl w:val="0"/>
        <w:rPr>
          <w:rFonts w:ascii="Times New Roman" w:eastAsia="黑体" w:hAnsi="Times New Roman"/>
          <w:sz w:val="32"/>
          <w:szCs w:val="32"/>
        </w:rPr>
      </w:pPr>
      <w:r w:rsidRPr="00AD2CDF">
        <w:rPr>
          <w:rFonts w:ascii="Times New Roman" w:eastAsia="仿宋" w:hAnsi="Times New Roman"/>
          <w:b/>
          <w:sz w:val="32"/>
          <w:szCs w:val="32"/>
        </w:rPr>
        <w:br w:type="page"/>
      </w:r>
      <w:r w:rsidRPr="00AD2CDF">
        <w:rPr>
          <w:rFonts w:ascii="Times New Roman" w:eastAsia="黑体" w:hAnsi="黑体"/>
          <w:sz w:val="32"/>
          <w:szCs w:val="32"/>
        </w:rPr>
        <w:lastRenderedPageBreak/>
        <w:t>三、园地、林地、草地级别基准地价</w:t>
      </w:r>
    </w:p>
    <w:p w:rsidR="00442D24" w:rsidRPr="00AD2CDF" w:rsidRDefault="00442D24" w:rsidP="00442D24">
      <w:pPr>
        <w:tabs>
          <w:tab w:val="left" w:pos="6615"/>
        </w:tabs>
        <w:jc w:val="center"/>
        <w:rPr>
          <w:rFonts w:ascii="Times New Roman" w:eastAsia="仿宋_GB2312" w:hAnsi="Times New Roman"/>
          <w:b/>
          <w:sz w:val="28"/>
          <w:szCs w:val="28"/>
        </w:rPr>
      </w:pPr>
      <w:r w:rsidRPr="00AD2CDF">
        <w:rPr>
          <w:rFonts w:ascii="Times New Roman" w:eastAsia="仿宋_GB2312" w:hAnsi="Times New Roman"/>
          <w:b/>
          <w:sz w:val="28"/>
          <w:szCs w:val="28"/>
        </w:rPr>
        <w:t>表</w:t>
      </w:r>
      <w:r w:rsidRPr="00AD2CDF">
        <w:rPr>
          <w:rFonts w:ascii="Times New Roman" w:eastAsia="仿宋_GB2312" w:hAnsi="Times New Roman"/>
          <w:b/>
          <w:sz w:val="28"/>
          <w:szCs w:val="28"/>
        </w:rPr>
        <w:t xml:space="preserve">5 </w:t>
      </w:r>
      <w:r w:rsidRPr="00AD2CDF">
        <w:rPr>
          <w:rFonts w:ascii="Times New Roman" w:eastAsia="仿宋_GB2312" w:hAnsi="Times New Roman"/>
          <w:b/>
          <w:sz w:val="28"/>
          <w:szCs w:val="28"/>
        </w:rPr>
        <w:t>新晃侗族自治县园地、林地、草地级别基准地价表</w:t>
      </w:r>
    </w:p>
    <w:tbl>
      <w:tblPr>
        <w:tblW w:w="5162" w:type="pct"/>
        <w:jc w:val="center"/>
        <w:tblLook w:val="0000"/>
      </w:tblPr>
      <w:tblGrid>
        <w:gridCol w:w="593"/>
        <w:gridCol w:w="1022"/>
        <w:gridCol w:w="1511"/>
        <w:gridCol w:w="1557"/>
        <w:gridCol w:w="1634"/>
        <w:gridCol w:w="1630"/>
        <w:gridCol w:w="1641"/>
      </w:tblGrid>
      <w:tr w:rsidR="00442D24" w:rsidRPr="00AD2CDF" w:rsidTr="00A11AA8">
        <w:trPr>
          <w:trHeight w:val="805"/>
          <w:jc w:val="center"/>
        </w:trPr>
        <w:tc>
          <w:tcPr>
            <w:tcW w:w="2442" w:type="pct"/>
            <w:gridSpan w:val="4"/>
            <w:tcBorders>
              <w:top w:val="single" w:sz="4" w:space="0" w:color="000000"/>
              <w:left w:val="single" w:sz="4" w:space="0" w:color="000000"/>
              <w:bottom w:val="single" w:sz="4" w:space="0" w:color="000000"/>
              <w:right w:val="single" w:sz="4" w:space="0" w:color="000000"/>
              <w:tl2br w:val="single" w:sz="4" w:space="0" w:color="000000"/>
            </w:tcBorders>
            <w:vAlign w:val="center"/>
          </w:tcPr>
          <w:p w:rsidR="00442D24" w:rsidRPr="00AD2CDF" w:rsidRDefault="00442D24" w:rsidP="00471DCD">
            <w:pPr>
              <w:widowControl/>
              <w:spacing w:line="320" w:lineRule="exact"/>
              <w:jc w:val="right"/>
              <w:textAlignment w:val="center"/>
              <w:rPr>
                <w:rFonts w:ascii="Times New Roman" w:eastAsiaTheme="minorEastAsia" w:hAnsi="Times New Roman"/>
                <w:b/>
                <w:bCs/>
                <w:kern w:val="0"/>
                <w:szCs w:val="21"/>
                <w:lang/>
              </w:rPr>
            </w:pPr>
            <w:r w:rsidRPr="00AD2CDF">
              <w:rPr>
                <w:rFonts w:ascii="Times New Roman" w:eastAsiaTheme="minorEastAsia" w:hAnsi="Times New Roman"/>
                <w:b/>
                <w:bCs/>
                <w:szCs w:val="21"/>
              </w:rPr>
              <w:pict>
                <v:line id="直线 5" o:spid="_x0000_s2050" style="position:absolute;left:0;text-align:left;z-index:251660288" from="-3.95pt,.3pt" to="67.15pt,32.2pt" strokeweight=".5pt"/>
              </w:pict>
            </w:r>
            <w:r w:rsidRPr="00AD2CDF">
              <w:rPr>
                <w:rFonts w:ascii="Times New Roman" w:eastAsiaTheme="minorEastAsia" w:hAnsi="Times New Roman"/>
                <w:b/>
                <w:bCs/>
                <w:kern w:val="0"/>
                <w:szCs w:val="21"/>
                <w:lang/>
              </w:rPr>
              <w:t xml:space="preserve">                   </w:t>
            </w:r>
            <w:r w:rsidRPr="00AD2CDF">
              <w:rPr>
                <w:rFonts w:ascii="Times New Roman" w:eastAsiaTheme="minorEastAsia" w:hAnsiTheme="minorEastAsia"/>
                <w:b/>
                <w:bCs/>
                <w:kern w:val="0"/>
                <w:szCs w:val="21"/>
                <w:lang/>
              </w:rPr>
              <w:t>级别</w:t>
            </w:r>
          </w:p>
          <w:p w:rsidR="00442D24" w:rsidRPr="00AD2CDF" w:rsidRDefault="00442D24" w:rsidP="00471DCD">
            <w:pPr>
              <w:widowControl/>
              <w:spacing w:line="320" w:lineRule="exact"/>
              <w:textAlignment w:val="center"/>
              <w:rPr>
                <w:rFonts w:ascii="Times New Roman" w:eastAsiaTheme="minorEastAsia" w:hAnsi="Times New Roman"/>
                <w:b/>
                <w:bCs/>
                <w:kern w:val="0"/>
                <w:szCs w:val="21"/>
                <w:lang/>
              </w:rPr>
            </w:pPr>
            <w:r w:rsidRPr="00AD2CDF">
              <w:rPr>
                <w:rFonts w:ascii="Times New Roman" w:eastAsiaTheme="minorEastAsia" w:hAnsiTheme="minorEastAsia"/>
                <w:b/>
                <w:bCs/>
                <w:kern w:val="0"/>
                <w:szCs w:val="21"/>
                <w:lang/>
              </w:rPr>
              <w:t>地类</w:t>
            </w:r>
            <w:r w:rsidRPr="00AD2CDF">
              <w:rPr>
                <w:rFonts w:ascii="Times New Roman" w:eastAsiaTheme="minorEastAsia" w:hAnsi="Times New Roman"/>
                <w:b/>
                <w:bCs/>
                <w:kern w:val="0"/>
                <w:szCs w:val="21"/>
                <w:lang/>
              </w:rPr>
              <w:t xml:space="preserve">            </w:t>
            </w:r>
            <w:r w:rsidRPr="00AD2CDF">
              <w:rPr>
                <w:rFonts w:ascii="Times New Roman" w:eastAsiaTheme="minorEastAsia" w:hAnsiTheme="minorEastAsia"/>
                <w:b/>
                <w:bCs/>
                <w:kern w:val="0"/>
                <w:szCs w:val="21"/>
                <w:lang/>
              </w:rPr>
              <w:t>价格</w:t>
            </w:r>
          </w:p>
        </w:tc>
        <w:tc>
          <w:tcPr>
            <w:tcW w:w="852" w:type="pct"/>
            <w:tcBorders>
              <w:top w:val="single" w:sz="4" w:space="0" w:color="000000"/>
              <w:left w:val="single" w:sz="4" w:space="0" w:color="000000"/>
              <w:bottom w:val="single" w:sz="4" w:space="0" w:color="000000"/>
              <w:right w:val="single" w:sz="4" w:space="0" w:color="000000"/>
            </w:tcBorders>
            <w:noWrap/>
            <w:vAlign w:val="center"/>
          </w:tcPr>
          <w:p w:rsidR="00442D24" w:rsidRPr="00AD2CDF" w:rsidRDefault="00442D24" w:rsidP="00471DCD">
            <w:pPr>
              <w:widowControl/>
              <w:spacing w:line="320" w:lineRule="exact"/>
              <w:jc w:val="center"/>
              <w:textAlignment w:val="center"/>
              <w:rPr>
                <w:rFonts w:ascii="Times New Roman" w:eastAsiaTheme="minorEastAsia" w:hAnsi="Times New Roman"/>
                <w:b/>
                <w:bCs/>
                <w:kern w:val="0"/>
                <w:szCs w:val="21"/>
                <w:lang/>
              </w:rPr>
            </w:pPr>
            <w:r w:rsidRPr="00AD2CDF">
              <w:rPr>
                <w:rFonts w:ascii="Times New Roman" w:eastAsiaTheme="minorEastAsia" w:hAnsiTheme="minorEastAsia"/>
                <w:b/>
                <w:bCs/>
                <w:kern w:val="0"/>
                <w:szCs w:val="21"/>
                <w:lang/>
              </w:rPr>
              <w:t>一级</w:t>
            </w:r>
          </w:p>
        </w:tc>
        <w:tc>
          <w:tcPr>
            <w:tcW w:w="850" w:type="pct"/>
            <w:tcBorders>
              <w:top w:val="single" w:sz="4" w:space="0" w:color="000000"/>
              <w:left w:val="single" w:sz="4" w:space="0" w:color="000000"/>
              <w:bottom w:val="single" w:sz="4" w:space="0" w:color="000000"/>
              <w:right w:val="single" w:sz="4" w:space="0" w:color="000000"/>
            </w:tcBorders>
            <w:noWrap/>
            <w:vAlign w:val="center"/>
          </w:tcPr>
          <w:p w:rsidR="00442D24" w:rsidRPr="00AD2CDF" w:rsidRDefault="00442D24" w:rsidP="00471DCD">
            <w:pPr>
              <w:widowControl/>
              <w:spacing w:line="320" w:lineRule="exact"/>
              <w:jc w:val="center"/>
              <w:textAlignment w:val="center"/>
              <w:rPr>
                <w:rFonts w:ascii="Times New Roman" w:eastAsiaTheme="minorEastAsia" w:hAnsi="Times New Roman"/>
                <w:b/>
                <w:bCs/>
                <w:kern w:val="0"/>
                <w:szCs w:val="21"/>
                <w:lang/>
              </w:rPr>
            </w:pPr>
            <w:r w:rsidRPr="00AD2CDF">
              <w:rPr>
                <w:rFonts w:ascii="Times New Roman" w:eastAsiaTheme="minorEastAsia" w:hAnsiTheme="minorEastAsia"/>
                <w:b/>
                <w:bCs/>
                <w:kern w:val="0"/>
                <w:szCs w:val="21"/>
                <w:lang/>
              </w:rPr>
              <w:t>二级</w:t>
            </w:r>
          </w:p>
        </w:tc>
        <w:tc>
          <w:tcPr>
            <w:tcW w:w="856" w:type="pct"/>
            <w:tcBorders>
              <w:top w:val="single" w:sz="4" w:space="0" w:color="000000"/>
              <w:left w:val="single" w:sz="4" w:space="0" w:color="000000"/>
              <w:bottom w:val="single" w:sz="4" w:space="0" w:color="000000"/>
              <w:right w:val="single" w:sz="4" w:space="0" w:color="000000"/>
            </w:tcBorders>
            <w:noWrap/>
            <w:vAlign w:val="center"/>
          </w:tcPr>
          <w:p w:rsidR="00442D24" w:rsidRPr="00AD2CDF" w:rsidRDefault="00442D24" w:rsidP="00471DCD">
            <w:pPr>
              <w:widowControl/>
              <w:spacing w:line="320" w:lineRule="exact"/>
              <w:jc w:val="center"/>
              <w:textAlignment w:val="center"/>
              <w:rPr>
                <w:rFonts w:ascii="Times New Roman" w:eastAsiaTheme="minorEastAsia" w:hAnsi="Times New Roman"/>
                <w:b/>
                <w:bCs/>
                <w:kern w:val="0"/>
                <w:szCs w:val="21"/>
                <w:lang/>
              </w:rPr>
            </w:pPr>
            <w:r w:rsidRPr="00AD2CDF">
              <w:rPr>
                <w:rFonts w:ascii="Times New Roman" w:eastAsiaTheme="minorEastAsia" w:hAnsiTheme="minorEastAsia"/>
                <w:b/>
                <w:bCs/>
                <w:kern w:val="0"/>
                <w:szCs w:val="21"/>
                <w:lang/>
              </w:rPr>
              <w:t>三级</w:t>
            </w:r>
          </w:p>
        </w:tc>
      </w:tr>
      <w:tr w:rsidR="00442D24" w:rsidRPr="00AD2CDF" w:rsidTr="00A11AA8">
        <w:trPr>
          <w:trHeight w:val="512"/>
          <w:jc w:val="center"/>
        </w:trPr>
        <w:tc>
          <w:tcPr>
            <w:tcW w:w="309" w:type="pct"/>
            <w:vMerge w:val="restart"/>
            <w:tcBorders>
              <w:top w:val="single" w:sz="4" w:space="0" w:color="000000"/>
              <w:left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heme="minorEastAsia"/>
                <w:color w:val="000000"/>
                <w:kern w:val="0"/>
                <w:szCs w:val="21"/>
                <w:lang/>
              </w:rPr>
              <w:t>园地</w:t>
            </w:r>
          </w:p>
        </w:tc>
        <w:tc>
          <w:tcPr>
            <w:tcW w:w="533" w:type="pct"/>
            <w:vMerge w:val="restar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pStyle w:val="TableText"/>
              <w:widowControl/>
              <w:kinsoku w:val="0"/>
              <w:autoSpaceDE w:val="0"/>
              <w:autoSpaceDN w:val="0"/>
              <w:adjustRightInd w:val="0"/>
              <w:snapToGrid w:val="0"/>
              <w:spacing w:line="320" w:lineRule="exact"/>
              <w:jc w:val="center"/>
              <w:textAlignment w:val="baseline"/>
              <w:rPr>
                <w:rFonts w:ascii="Times New Roman" w:eastAsiaTheme="minorEastAsia" w:hAnsi="Times New Roman" w:cs="Times New Roman"/>
                <w:kern w:val="0"/>
              </w:rPr>
            </w:pPr>
            <w:r w:rsidRPr="00AD2CDF">
              <w:rPr>
                <w:rFonts w:ascii="Times New Roman" w:eastAsiaTheme="minorEastAsia" w:hAnsiTheme="minorEastAsia" w:cs="Times New Roman"/>
                <w:spacing w:val="-4"/>
              </w:rPr>
              <w:t>果园</w:t>
            </w:r>
          </w:p>
        </w:tc>
        <w:tc>
          <w:tcPr>
            <w:tcW w:w="788" w:type="pct"/>
            <w:vMerge w:val="restar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heme="minorEastAsia"/>
                <w:color w:val="000000"/>
                <w:kern w:val="0"/>
                <w:szCs w:val="21"/>
                <w:lang/>
              </w:rPr>
              <w:t>承包经营权</w:t>
            </w:r>
          </w:p>
        </w:tc>
        <w:tc>
          <w:tcPr>
            <w:tcW w:w="812"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heme="minorEastAsia"/>
                <w:color w:val="000000"/>
                <w:kern w:val="0"/>
                <w:szCs w:val="21"/>
                <w:lang/>
              </w:rPr>
              <w:t>元</w:t>
            </w:r>
            <w:r w:rsidRPr="00AD2CDF">
              <w:rPr>
                <w:rFonts w:ascii="Times New Roman" w:eastAsiaTheme="minorEastAsia" w:hAnsi="Times New Roman"/>
                <w:color w:val="000000"/>
                <w:kern w:val="0"/>
                <w:szCs w:val="21"/>
                <w:lang/>
              </w:rPr>
              <w:t>/</w:t>
            </w:r>
            <w:r w:rsidRPr="00AD2CDF">
              <w:rPr>
                <w:rFonts w:ascii="Times New Roman" w:eastAsiaTheme="minorEastAsia" w:hAnsiTheme="minorEastAsia"/>
                <w:color w:val="000000"/>
                <w:kern w:val="0"/>
                <w:szCs w:val="21"/>
                <w:lang/>
              </w:rPr>
              <w:t>平方米</w:t>
            </w:r>
          </w:p>
        </w:tc>
        <w:tc>
          <w:tcPr>
            <w:tcW w:w="852"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10.53</w:t>
            </w:r>
          </w:p>
        </w:tc>
        <w:tc>
          <w:tcPr>
            <w:tcW w:w="850"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8.48</w:t>
            </w:r>
          </w:p>
        </w:tc>
        <w:tc>
          <w:tcPr>
            <w:tcW w:w="856"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6.08</w:t>
            </w:r>
          </w:p>
        </w:tc>
      </w:tr>
      <w:tr w:rsidR="00442D24" w:rsidRPr="00AD2CDF" w:rsidTr="00A11AA8">
        <w:trPr>
          <w:trHeight w:val="512"/>
          <w:jc w:val="center"/>
        </w:trPr>
        <w:tc>
          <w:tcPr>
            <w:tcW w:w="309" w:type="pct"/>
            <w:vMerge/>
            <w:tcBorders>
              <w:left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p>
        </w:tc>
        <w:tc>
          <w:tcPr>
            <w:tcW w:w="533" w:type="pct"/>
            <w:vMerge/>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p>
        </w:tc>
        <w:tc>
          <w:tcPr>
            <w:tcW w:w="788" w:type="pct"/>
            <w:vMerge/>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p>
        </w:tc>
        <w:tc>
          <w:tcPr>
            <w:tcW w:w="812"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heme="minorEastAsia"/>
                <w:color w:val="000000"/>
                <w:kern w:val="0"/>
                <w:szCs w:val="21"/>
                <w:lang/>
              </w:rPr>
              <w:t>万元</w:t>
            </w:r>
            <w:r w:rsidRPr="00AD2CDF">
              <w:rPr>
                <w:rFonts w:ascii="Times New Roman" w:eastAsiaTheme="minorEastAsia" w:hAnsi="Times New Roman"/>
                <w:color w:val="000000"/>
                <w:kern w:val="0"/>
                <w:szCs w:val="21"/>
                <w:lang/>
              </w:rPr>
              <w:t>/</w:t>
            </w:r>
            <w:r w:rsidRPr="00AD2CDF">
              <w:rPr>
                <w:rFonts w:ascii="Times New Roman" w:eastAsiaTheme="minorEastAsia" w:hAnsiTheme="minorEastAsia"/>
                <w:color w:val="000000"/>
                <w:kern w:val="0"/>
                <w:szCs w:val="21"/>
                <w:lang/>
              </w:rPr>
              <w:t>亩</w:t>
            </w:r>
          </w:p>
        </w:tc>
        <w:tc>
          <w:tcPr>
            <w:tcW w:w="852"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0.7</w:t>
            </w:r>
          </w:p>
        </w:tc>
        <w:tc>
          <w:tcPr>
            <w:tcW w:w="850"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0.57</w:t>
            </w:r>
          </w:p>
        </w:tc>
        <w:tc>
          <w:tcPr>
            <w:tcW w:w="856"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0.41</w:t>
            </w:r>
          </w:p>
        </w:tc>
      </w:tr>
      <w:tr w:rsidR="00442D24" w:rsidRPr="00AD2CDF" w:rsidTr="00A11AA8">
        <w:trPr>
          <w:trHeight w:val="512"/>
          <w:jc w:val="center"/>
        </w:trPr>
        <w:tc>
          <w:tcPr>
            <w:tcW w:w="309" w:type="pct"/>
            <w:vMerge/>
            <w:tcBorders>
              <w:left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p>
        </w:tc>
        <w:tc>
          <w:tcPr>
            <w:tcW w:w="533" w:type="pct"/>
            <w:vMerge w:val="restar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pStyle w:val="TableText"/>
              <w:widowControl/>
              <w:kinsoku w:val="0"/>
              <w:autoSpaceDE w:val="0"/>
              <w:autoSpaceDN w:val="0"/>
              <w:adjustRightInd w:val="0"/>
              <w:snapToGrid w:val="0"/>
              <w:spacing w:line="320" w:lineRule="exact"/>
              <w:jc w:val="center"/>
              <w:textAlignment w:val="baseline"/>
              <w:rPr>
                <w:rFonts w:ascii="Times New Roman" w:eastAsiaTheme="minorEastAsia" w:hAnsi="Times New Roman" w:cs="Times New Roman"/>
                <w:kern w:val="0"/>
                <w:lang w:eastAsia="zh-CN"/>
              </w:rPr>
            </w:pPr>
            <w:r w:rsidRPr="00AD2CDF">
              <w:rPr>
                <w:rFonts w:ascii="Times New Roman" w:eastAsiaTheme="minorEastAsia" w:hAnsiTheme="minorEastAsia" w:cs="Times New Roman"/>
                <w:spacing w:val="-3"/>
              </w:rPr>
              <w:t>茶园</w:t>
            </w:r>
          </w:p>
        </w:tc>
        <w:tc>
          <w:tcPr>
            <w:tcW w:w="788" w:type="pct"/>
            <w:vMerge w:val="restar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Style w:val="font91"/>
                <w:rFonts w:eastAsiaTheme="minorEastAsia"/>
                <w:b w:val="0"/>
                <w:lang/>
              </w:rPr>
            </w:pPr>
            <w:r w:rsidRPr="00AD2CDF">
              <w:rPr>
                <w:rFonts w:ascii="Times New Roman" w:eastAsiaTheme="minorEastAsia" w:hAnsiTheme="minorEastAsia"/>
                <w:color w:val="000000"/>
                <w:kern w:val="0"/>
                <w:szCs w:val="21"/>
                <w:lang/>
              </w:rPr>
              <w:t>承包经营权</w:t>
            </w:r>
          </w:p>
        </w:tc>
        <w:tc>
          <w:tcPr>
            <w:tcW w:w="812"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heme="minorEastAsia"/>
                <w:color w:val="000000"/>
                <w:kern w:val="0"/>
                <w:szCs w:val="21"/>
                <w:lang/>
              </w:rPr>
              <w:t>元</w:t>
            </w:r>
            <w:r w:rsidRPr="00AD2CDF">
              <w:rPr>
                <w:rFonts w:ascii="Times New Roman" w:eastAsiaTheme="minorEastAsia" w:hAnsi="Times New Roman"/>
                <w:color w:val="000000"/>
                <w:kern w:val="0"/>
                <w:szCs w:val="21"/>
                <w:lang/>
              </w:rPr>
              <w:t>/</w:t>
            </w:r>
            <w:r w:rsidRPr="00AD2CDF">
              <w:rPr>
                <w:rFonts w:ascii="Times New Roman" w:eastAsiaTheme="minorEastAsia" w:hAnsiTheme="minorEastAsia"/>
                <w:color w:val="000000"/>
                <w:kern w:val="0"/>
                <w:szCs w:val="21"/>
                <w:lang/>
              </w:rPr>
              <w:t>平方米</w:t>
            </w:r>
          </w:p>
        </w:tc>
        <w:tc>
          <w:tcPr>
            <w:tcW w:w="852"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10.53</w:t>
            </w:r>
          </w:p>
        </w:tc>
        <w:tc>
          <w:tcPr>
            <w:tcW w:w="850"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8.48</w:t>
            </w:r>
          </w:p>
        </w:tc>
        <w:tc>
          <w:tcPr>
            <w:tcW w:w="856"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6.08</w:t>
            </w:r>
          </w:p>
        </w:tc>
      </w:tr>
      <w:tr w:rsidR="00442D24" w:rsidRPr="00AD2CDF" w:rsidTr="00A11AA8">
        <w:trPr>
          <w:trHeight w:val="512"/>
          <w:jc w:val="center"/>
        </w:trPr>
        <w:tc>
          <w:tcPr>
            <w:tcW w:w="309" w:type="pct"/>
            <w:vMerge/>
            <w:tcBorders>
              <w:left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p>
        </w:tc>
        <w:tc>
          <w:tcPr>
            <w:tcW w:w="533" w:type="pct"/>
            <w:vMerge/>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p>
        </w:tc>
        <w:tc>
          <w:tcPr>
            <w:tcW w:w="788" w:type="pct"/>
            <w:vMerge/>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Style w:val="font91"/>
                <w:rFonts w:eastAsiaTheme="minorEastAsia"/>
                <w:b w:val="0"/>
                <w:lang/>
              </w:rPr>
            </w:pPr>
          </w:p>
        </w:tc>
        <w:tc>
          <w:tcPr>
            <w:tcW w:w="812"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heme="minorEastAsia"/>
                <w:color w:val="000000"/>
                <w:kern w:val="0"/>
                <w:szCs w:val="21"/>
                <w:lang/>
              </w:rPr>
              <w:t>万元</w:t>
            </w:r>
            <w:r w:rsidRPr="00AD2CDF">
              <w:rPr>
                <w:rFonts w:ascii="Times New Roman" w:eastAsiaTheme="minorEastAsia" w:hAnsi="Times New Roman"/>
                <w:color w:val="000000"/>
                <w:kern w:val="0"/>
                <w:szCs w:val="21"/>
                <w:lang/>
              </w:rPr>
              <w:t>/</w:t>
            </w:r>
            <w:r w:rsidRPr="00AD2CDF">
              <w:rPr>
                <w:rFonts w:ascii="Times New Roman" w:eastAsiaTheme="minorEastAsia" w:hAnsiTheme="minorEastAsia"/>
                <w:color w:val="000000"/>
                <w:kern w:val="0"/>
                <w:szCs w:val="21"/>
                <w:lang/>
              </w:rPr>
              <w:t>亩</w:t>
            </w:r>
          </w:p>
        </w:tc>
        <w:tc>
          <w:tcPr>
            <w:tcW w:w="852"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0.7</w:t>
            </w:r>
          </w:p>
        </w:tc>
        <w:tc>
          <w:tcPr>
            <w:tcW w:w="850"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0.57</w:t>
            </w:r>
          </w:p>
        </w:tc>
        <w:tc>
          <w:tcPr>
            <w:tcW w:w="856"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0.41</w:t>
            </w:r>
          </w:p>
        </w:tc>
      </w:tr>
      <w:tr w:rsidR="00442D24" w:rsidRPr="00AD2CDF" w:rsidTr="00A11AA8">
        <w:trPr>
          <w:trHeight w:val="512"/>
          <w:jc w:val="center"/>
        </w:trPr>
        <w:tc>
          <w:tcPr>
            <w:tcW w:w="309" w:type="pct"/>
            <w:vMerge/>
            <w:tcBorders>
              <w:left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p>
        </w:tc>
        <w:tc>
          <w:tcPr>
            <w:tcW w:w="533" w:type="pct"/>
            <w:vMerge w:val="restart"/>
            <w:tcBorders>
              <w:top w:val="single" w:sz="4" w:space="0" w:color="000000"/>
              <w:left w:val="single" w:sz="4" w:space="0" w:color="000000"/>
              <w:bottom w:val="single" w:sz="4" w:space="0" w:color="000000"/>
              <w:right w:val="single" w:sz="4" w:space="0" w:color="000000"/>
            </w:tcBorders>
            <w:vAlign w:val="center"/>
          </w:tcPr>
          <w:p w:rsidR="00471DCD" w:rsidRPr="00AD2CDF" w:rsidRDefault="00442D24" w:rsidP="00471DCD">
            <w:pPr>
              <w:pStyle w:val="TableText"/>
              <w:widowControl/>
              <w:kinsoku w:val="0"/>
              <w:autoSpaceDE w:val="0"/>
              <w:autoSpaceDN w:val="0"/>
              <w:adjustRightInd w:val="0"/>
              <w:snapToGrid w:val="0"/>
              <w:spacing w:line="320" w:lineRule="exact"/>
              <w:jc w:val="center"/>
              <w:textAlignment w:val="baseline"/>
              <w:rPr>
                <w:rFonts w:ascii="Times New Roman" w:eastAsiaTheme="minorEastAsia" w:hAnsi="Times New Roman" w:cs="Times New Roman"/>
                <w:spacing w:val="-4"/>
                <w:lang w:eastAsia="zh-CN"/>
              </w:rPr>
            </w:pPr>
            <w:r w:rsidRPr="00AD2CDF">
              <w:rPr>
                <w:rFonts w:ascii="Times New Roman" w:eastAsiaTheme="minorEastAsia" w:hAnsiTheme="minorEastAsia" w:cs="Times New Roman"/>
                <w:spacing w:val="-4"/>
              </w:rPr>
              <w:t>其他</w:t>
            </w:r>
          </w:p>
          <w:p w:rsidR="00442D24" w:rsidRPr="00AD2CDF" w:rsidRDefault="00442D24" w:rsidP="00471DCD">
            <w:pPr>
              <w:pStyle w:val="TableText"/>
              <w:widowControl/>
              <w:kinsoku w:val="0"/>
              <w:autoSpaceDE w:val="0"/>
              <w:autoSpaceDN w:val="0"/>
              <w:adjustRightInd w:val="0"/>
              <w:snapToGrid w:val="0"/>
              <w:spacing w:line="320" w:lineRule="exact"/>
              <w:jc w:val="center"/>
              <w:textAlignment w:val="baseline"/>
              <w:rPr>
                <w:rFonts w:ascii="Times New Roman" w:eastAsiaTheme="minorEastAsia" w:hAnsi="Times New Roman" w:cs="Times New Roman"/>
                <w:kern w:val="0"/>
                <w:lang w:eastAsia="zh-CN"/>
              </w:rPr>
            </w:pPr>
            <w:r w:rsidRPr="00AD2CDF">
              <w:rPr>
                <w:rFonts w:ascii="Times New Roman" w:eastAsiaTheme="minorEastAsia" w:hAnsiTheme="minorEastAsia" w:cs="Times New Roman"/>
                <w:spacing w:val="-4"/>
              </w:rPr>
              <w:t>园地</w:t>
            </w:r>
          </w:p>
        </w:tc>
        <w:tc>
          <w:tcPr>
            <w:tcW w:w="788" w:type="pct"/>
            <w:vMerge w:val="restar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heme="minorEastAsia"/>
                <w:color w:val="000000"/>
                <w:kern w:val="0"/>
                <w:szCs w:val="21"/>
                <w:lang/>
              </w:rPr>
              <w:t>承包经营权</w:t>
            </w:r>
          </w:p>
        </w:tc>
        <w:tc>
          <w:tcPr>
            <w:tcW w:w="812"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heme="minorEastAsia"/>
                <w:color w:val="000000"/>
                <w:kern w:val="0"/>
                <w:szCs w:val="21"/>
                <w:lang/>
              </w:rPr>
              <w:t>元</w:t>
            </w:r>
            <w:r w:rsidRPr="00AD2CDF">
              <w:rPr>
                <w:rFonts w:ascii="Times New Roman" w:eastAsiaTheme="minorEastAsia" w:hAnsi="Times New Roman"/>
                <w:color w:val="000000"/>
                <w:kern w:val="0"/>
                <w:szCs w:val="21"/>
                <w:lang/>
              </w:rPr>
              <w:t>/</w:t>
            </w:r>
            <w:r w:rsidRPr="00AD2CDF">
              <w:rPr>
                <w:rFonts w:ascii="Times New Roman" w:eastAsiaTheme="minorEastAsia" w:hAnsiTheme="minorEastAsia"/>
                <w:color w:val="000000"/>
                <w:kern w:val="0"/>
                <w:szCs w:val="21"/>
                <w:lang/>
              </w:rPr>
              <w:t>平方米</w:t>
            </w:r>
          </w:p>
        </w:tc>
        <w:tc>
          <w:tcPr>
            <w:tcW w:w="852"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10.53</w:t>
            </w:r>
          </w:p>
        </w:tc>
        <w:tc>
          <w:tcPr>
            <w:tcW w:w="850"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8.48</w:t>
            </w:r>
          </w:p>
        </w:tc>
        <w:tc>
          <w:tcPr>
            <w:tcW w:w="856"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6.08</w:t>
            </w:r>
          </w:p>
        </w:tc>
      </w:tr>
      <w:tr w:rsidR="00442D24" w:rsidRPr="00AD2CDF" w:rsidTr="00A11AA8">
        <w:trPr>
          <w:trHeight w:val="512"/>
          <w:jc w:val="center"/>
        </w:trPr>
        <w:tc>
          <w:tcPr>
            <w:tcW w:w="309" w:type="pct"/>
            <w:vMerge/>
            <w:tcBorders>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p>
        </w:tc>
        <w:tc>
          <w:tcPr>
            <w:tcW w:w="533" w:type="pct"/>
            <w:vMerge/>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p>
        </w:tc>
        <w:tc>
          <w:tcPr>
            <w:tcW w:w="788" w:type="pct"/>
            <w:vMerge/>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Style w:val="font91"/>
                <w:rFonts w:eastAsiaTheme="minorEastAsia"/>
                <w:b w:val="0"/>
                <w:lang/>
              </w:rPr>
            </w:pPr>
          </w:p>
        </w:tc>
        <w:tc>
          <w:tcPr>
            <w:tcW w:w="812"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heme="minorEastAsia"/>
                <w:color w:val="000000"/>
                <w:kern w:val="0"/>
                <w:szCs w:val="21"/>
                <w:lang/>
              </w:rPr>
              <w:t>万元</w:t>
            </w:r>
            <w:r w:rsidRPr="00AD2CDF">
              <w:rPr>
                <w:rFonts w:ascii="Times New Roman" w:eastAsiaTheme="minorEastAsia" w:hAnsi="Times New Roman"/>
                <w:color w:val="000000"/>
                <w:kern w:val="0"/>
                <w:szCs w:val="21"/>
                <w:lang/>
              </w:rPr>
              <w:t>/</w:t>
            </w:r>
            <w:r w:rsidRPr="00AD2CDF">
              <w:rPr>
                <w:rFonts w:ascii="Times New Roman" w:eastAsiaTheme="minorEastAsia" w:hAnsiTheme="minorEastAsia"/>
                <w:color w:val="000000"/>
                <w:kern w:val="0"/>
                <w:szCs w:val="21"/>
                <w:lang/>
              </w:rPr>
              <w:t>亩</w:t>
            </w:r>
          </w:p>
        </w:tc>
        <w:tc>
          <w:tcPr>
            <w:tcW w:w="852"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0.7</w:t>
            </w:r>
          </w:p>
        </w:tc>
        <w:tc>
          <w:tcPr>
            <w:tcW w:w="850"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0.57</w:t>
            </w:r>
          </w:p>
        </w:tc>
        <w:tc>
          <w:tcPr>
            <w:tcW w:w="856"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0.41</w:t>
            </w:r>
          </w:p>
        </w:tc>
      </w:tr>
      <w:tr w:rsidR="00442D24" w:rsidRPr="00AD2CDF" w:rsidTr="00A11AA8">
        <w:trPr>
          <w:trHeight w:val="512"/>
          <w:jc w:val="center"/>
        </w:trPr>
        <w:tc>
          <w:tcPr>
            <w:tcW w:w="309" w:type="pct"/>
            <w:vMerge w:val="restar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heme="minorEastAsia"/>
                <w:color w:val="000000"/>
                <w:kern w:val="0"/>
                <w:szCs w:val="21"/>
                <w:lang/>
              </w:rPr>
              <w:t>林地</w:t>
            </w:r>
          </w:p>
        </w:tc>
        <w:tc>
          <w:tcPr>
            <w:tcW w:w="533" w:type="pct"/>
            <w:vMerge w:val="restar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pStyle w:val="TableText"/>
              <w:widowControl/>
              <w:kinsoku w:val="0"/>
              <w:autoSpaceDE w:val="0"/>
              <w:autoSpaceDN w:val="0"/>
              <w:adjustRightInd w:val="0"/>
              <w:snapToGrid w:val="0"/>
              <w:spacing w:line="320" w:lineRule="exact"/>
              <w:jc w:val="center"/>
              <w:textAlignment w:val="baseline"/>
              <w:rPr>
                <w:rFonts w:ascii="Times New Roman" w:eastAsiaTheme="minorEastAsia" w:hAnsi="Times New Roman" w:cs="Times New Roman"/>
                <w:spacing w:val="-4"/>
              </w:rPr>
            </w:pPr>
            <w:r w:rsidRPr="00AD2CDF">
              <w:rPr>
                <w:rFonts w:ascii="Times New Roman" w:eastAsiaTheme="minorEastAsia" w:hAnsiTheme="minorEastAsia" w:cs="Times New Roman"/>
                <w:spacing w:val="-4"/>
              </w:rPr>
              <w:t>公益林</w:t>
            </w:r>
          </w:p>
        </w:tc>
        <w:tc>
          <w:tcPr>
            <w:tcW w:w="788" w:type="pct"/>
            <w:vMerge w:val="restar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heme="minorEastAsia"/>
                <w:color w:val="000000"/>
                <w:kern w:val="0"/>
                <w:szCs w:val="21"/>
                <w:lang/>
              </w:rPr>
              <w:t>承包经营权</w:t>
            </w:r>
          </w:p>
        </w:tc>
        <w:tc>
          <w:tcPr>
            <w:tcW w:w="812"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heme="minorEastAsia"/>
                <w:color w:val="000000"/>
                <w:kern w:val="0"/>
                <w:szCs w:val="21"/>
                <w:lang/>
              </w:rPr>
              <w:t>元</w:t>
            </w:r>
            <w:r w:rsidRPr="00AD2CDF">
              <w:rPr>
                <w:rFonts w:ascii="Times New Roman" w:eastAsiaTheme="minorEastAsia" w:hAnsi="Times New Roman"/>
                <w:color w:val="000000"/>
                <w:kern w:val="0"/>
                <w:szCs w:val="21"/>
                <w:lang/>
              </w:rPr>
              <w:t>/</w:t>
            </w:r>
            <w:r w:rsidRPr="00AD2CDF">
              <w:rPr>
                <w:rFonts w:ascii="Times New Roman" w:eastAsiaTheme="minorEastAsia" w:hAnsiTheme="minorEastAsia"/>
                <w:color w:val="000000"/>
                <w:kern w:val="0"/>
                <w:szCs w:val="21"/>
                <w:lang/>
              </w:rPr>
              <w:t>平方米</w:t>
            </w:r>
          </w:p>
        </w:tc>
        <w:tc>
          <w:tcPr>
            <w:tcW w:w="852"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8.61</w:t>
            </w:r>
          </w:p>
        </w:tc>
        <w:tc>
          <w:tcPr>
            <w:tcW w:w="850"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6.61</w:t>
            </w:r>
          </w:p>
        </w:tc>
        <w:tc>
          <w:tcPr>
            <w:tcW w:w="856"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5.2</w:t>
            </w:r>
          </w:p>
        </w:tc>
      </w:tr>
      <w:tr w:rsidR="00442D24" w:rsidRPr="00AD2CDF" w:rsidTr="00A11AA8">
        <w:trPr>
          <w:trHeight w:val="512"/>
          <w:jc w:val="center"/>
        </w:trPr>
        <w:tc>
          <w:tcPr>
            <w:tcW w:w="309" w:type="pct"/>
            <w:vMerge/>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p>
        </w:tc>
        <w:tc>
          <w:tcPr>
            <w:tcW w:w="533" w:type="pct"/>
            <w:vMerge/>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pStyle w:val="TableText"/>
              <w:widowControl/>
              <w:kinsoku w:val="0"/>
              <w:autoSpaceDE w:val="0"/>
              <w:autoSpaceDN w:val="0"/>
              <w:adjustRightInd w:val="0"/>
              <w:snapToGrid w:val="0"/>
              <w:spacing w:line="320" w:lineRule="exact"/>
              <w:jc w:val="center"/>
              <w:textAlignment w:val="baseline"/>
              <w:rPr>
                <w:rFonts w:ascii="Times New Roman" w:eastAsiaTheme="minorEastAsia" w:hAnsi="Times New Roman" w:cs="Times New Roman"/>
                <w:spacing w:val="-4"/>
              </w:rPr>
            </w:pPr>
          </w:p>
        </w:tc>
        <w:tc>
          <w:tcPr>
            <w:tcW w:w="788" w:type="pct"/>
            <w:vMerge/>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p>
        </w:tc>
        <w:tc>
          <w:tcPr>
            <w:tcW w:w="812"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heme="minorEastAsia"/>
                <w:color w:val="000000"/>
                <w:kern w:val="0"/>
                <w:szCs w:val="21"/>
                <w:lang/>
              </w:rPr>
              <w:t>万元</w:t>
            </w:r>
            <w:r w:rsidRPr="00AD2CDF">
              <w:rPr>
                <w:rFonts w:ascii="Times New Roman" w:eastAsiaTheme="minorEastAsia" w:hAnsi="Times New Roman"/>
                <w:color w:val="000000"/>
                <w:kern w:val="0"/>
                <w:szCs w:val="21"/>
                <w:lang/>
              </w:rPr>
              <w:t>/</w:t>
            </w:r>
            <w:r w:rsidRPr="00AD2CDF">
              <w:rPr>
                <w:rFonts w:ascii="Times New Roman" w:eastAsiaTheme="minorEastAsia" w:hAnsiTheme="minorEastAsia"/>
                <w:color w:val="000000"/>
                <w:kern w:val="0"/>
                <w:szCs w:val="21"/>
                <w:lang/>
              </w:rPr>
              <w:t>亩</w:t>
            </w:r>
          </w:p>
        </w:tc>
        <w:tc>
          <w:tcPr>
            <w:tcW w:w="852"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0.57</w:t>
            </w:r>
          </w:p>
        </w:tc>
        <w:tc>
          <w:tcPr>
            <w:tcW w:w="850"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0.44</w:t>
            </w:r>
          </w:p>
        </w:tc>
        <w:tc>
          <w:tcPr>
            <w:tcW w:w="856"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0.35</w:t>
            </w:r>
          </w:p>
        </w:tc>
      </w:tr>
      <w:tr w:rsidR="00442D24" w:rsidRPr="00AD2CDF" w:rsidTr="00A11AA8">
        <w:trPr>
          <w:trHeight w:val="512"/>
          <w:jc w:val="center"/>
        </w:trPr>
        <w:tc>
          <w:tcPr>
            <w:tcW w:w="309" w:type="pct"/>
            <w:vMerge/>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p>
        </w:tc>
        <w:tc>
          <w:tcPr>
            <w:tcW w:w="533" w:type="pct"/>
            <w:vMerge w:val="restar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pStyle w:val="TableText"/>
              <w:widowControl/>
              <w:kinsoku w:val="0"/>
              <w:autoSpaceDE w:val="0"/>
              <w:autoSpaceDN w:val="0"/>
              <w:adjustRightInd w:val="0"/>
              <w:snapToGrid w:val="0"/>
              <w:spacing w:line="320" w:lineRule="exact"/>
              <w:jc w:val="center"/>
              <w:textAlignment w:val="baseline"/>
              <w:rPr>
                <w:rFonts w:ascii="Times New Roman" w:eastAsiaTheme="minorEastAsia" w:hAnsi="Times New Roman" w:cs="Times New Roman"/>
                <w:spacing w:val="-4"/>
                <w:lang w:eastAsia="zh-CN"/>
              </w:rPr>
            </w:pPr>
            <w:r w:rsidRPr="00AD2CDF">
              <w:rPr>
                <w:rFonts w:ascii="Times New Roman" w:eastAsiaTheme="minorEastAsia" w:hAnsiTheme="minorEastAsia" w:cs="Times New Roman"/>
                <w:spacing w:val="-4"/>
              </w:rPr>
              <w:t>商品林</w:t>
            </w:r>
          </w:p>
        </w:tc>
        <w:tc>
          <w:tcPr>
            <w:tcW w:w="788" w:type="pct"/>
            <w:vMerge w:val="restar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Style w:val="font91"/>
                <w:rFonts w:eastAsiaTheme="minorEastAsia"/>
                <w:b w:val="0"/>
                <w:lang/>
              </w:rPr>
            </w:pPr>
            <w:r w:rsidRPr="00AD2CDF">
              <w:rPr>
                <w:rFonts w:ascii="Times New Roman" w:eastAsiaTheme="minorEastAsia" w:hAnsiTheme="minorEastAsia"/>
                <w:color w:val="000000"/>
                <w:kern w:val="0"/>
                <w:szCs w:val="21"/>
                <w:lang/>
              </w:rPr>
              <w:t>承包经营权</w:t>
            </w:r>
          </w:p>
        </w:tc>
        <w:tc>
          <w:tcPr>
            <w:tcW w:w="812"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heme="minorEastAsia"/>
                <w:color w:val="000000"/>
                <w:kern w:val="0"/>
                <w:szCs w:val="21"/>
                <w:lang/>
              </w:rPr>
              <w:t>元</w:t>
            </w:r>
            <w:r w:rsidRPr="00AD2CDF">
              <w:rPr>
                <w:rFonts w:ascii="Times New Roman" w:eastAsiaTheme="minorEastAsia" w:hAnsi="Times New Roman"/>
                <w:color w:val="000000"/>
                <w:kern w:val="0"/>
                <w:szCs w:val="21"/>
                <w:lang/>
              </w:rPr>
              <w:t>/</w:t>
            </w:r>
            <w:r w:rsidRPr="00AD2CDF">
              <w:rPr>
                <w:rFonts w:ascii="Times New Roman" w:eastAsiaTheme="minorEastAsia" w:hAnsiTheme="minorEastAsia"/>
                <w:color w:val="000000"/>
                <w:kern w:val="0"/>
                <w:szCs w:val="21"/>
                <w:lang/>
              </w:rPr>
              <w:t>平方米</w:t>
            </w:r>
          </w:p>
        </w:tc>
        <w:tc>
          <w:tcPr>
            <w:tcW w:w="852"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8.61</w:t>
            </w:r>
          </w:p>
        </w:tc>
        <w:tc>
          <w:tcPr>
            <w:tcW w:w="850"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6.61</w:t>
            </w:r>
          </w:p>
        </w:tc>
        <w:tc>
          <w:tcPr>
            <w:tcW w:w="856"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5.2</w:t>
            </w:r>
          </w:p>
        </w:tc>
      </w:tr>
      <w:tr w:rsidR="00442D24" w:rsidRPr="00AD2CDF" w:rsidTr="00A11AA8">
        <w:trPr>
          <w:trHeight w:val="512"/>
          <w:jc w:val="center"/>
        </w:trPr>
        <w:tc>
          <w:tcPr>
            <w:tcW w:w="309" w:type="pct"/>
            <w:vMerge/>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p>
        </w:tc>
        <w:tc>
          <w:tcPr>
            <w:tcW w:w="533" w:type="pct"/>
            <w:vMerge/>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p>
        </w:tc>
        <w:tc>
          <w:tcPr>
            <w:tcW w:w="788" w:type="pct"/>
            <w:vMerge/>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Style w:val="font91"/>
                <w:rFonts w:eastAsiaTheme="minorEastAsia"/>
                <w:b w:val="0"/>
                <w:lang/>
              </w:rPr>
            </w:pPr>
          </w:p>
        </w:tc>
        <w:tc>
          <w:tcPr>
            <w:tcW w:w="812"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heme="minorEastAsia"/>
                <w:color w:val="000000"/>
                <w:kern w:val="0"/>
                <w:szCs w:val="21"/>
                <w:lang/>
              </w:rPr>
              <w:t>万元</w:t>
            </w:r>
            <w:r w:rsidRPr="00AD2CDF">
              <w:rPr>
                <w:rFonts w:ascii="Times New Roman" w:eastAsiaTheme="minorEastAsia" w:hAnsi="Times New Roman"/>
                <w:color w:val="000000"/>
                <w:kern w:val="0"/>
                <w:szCs w:val="21"/>
                <w:lang/>
              </w:rPr>
              <w:t>/</w:t>
            </w:r>
            <w:r w:rsidRPr="00AD2CDF">
              <w:rPr>
                <w:rFonts w:ascii="Times New Roman" w:eastAsiaTheme="minorEastAsia" w:hAnsiTheme="minorEastAsia"/>
                <w:color w:val="000000"/>
                <w:kern w:val="0"/>
                <w:szCs w:val="21"/>
                <w:lang/>
              </w:rPr>
              <w:t>亩</w:t>
            </w:r>
          </w:p>
        </w:tc>
        <w:tc>
          <w:tcPr>
            <w:tcW w:w="852"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0.57</w:t>
            </w:r>
          </w:p>
        </w:tc>
        <w:tc>
          <w:tcPr>
            <w:tcW w:w="850"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0.44</w:t>
            </w:r>
          </w:p>
        </w:tc>
        <w:tc>
          <w:tcPr>
            <w:tcW w:w="856"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0.35</w:t>
            </w:r>
          </w:p>
        </w:tc>
      </w:tr>
      <w:tr w:rsidR="00442D24" w:rsidRPr="00AD2CDF" w:rsidTr="00A11AA8">
        <w:trPr>
          <w:trHeight w:val="512"/>
          <w:jc w:val="center"/>
        </w:trPr>
        <w:tc>
          <w:tcPr>
            <w:tcW w:w="309" w:type="pct"/>
            <w:vMerge w:val="restart"/>
            <w:tcBorders>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heme="minorEastAsia"/>
                <w:color w:val="000000"/>
                <w:kern w:val="0"/>
                <w:szCs w:val="21"/>
                <w:lang/>
              </w:rPr>
              <w:t>草地</w:t>
            </w:r>
          </w:p>
        </w:tc>
        <w:tc>
          <w:tcPr>
            <w:tcW w:w="533" w:type="pct"/>
            <w:vMerge w:val="restart"/>
            <w:tcBorders>
              <w:left w:val="single" w:sz="4" w:space="0" w:color="000000"/>
              <w:bottom w:val="single" w:sz="4" w:space="0" w:color="000000"/>
              <w:right w:val="single" w:sz="4" w:space="0" w:color="000000"/>
            </w:tcBorders>
            <w:vAlign w:val="center"/>
          </w:tcPr>
          <w:p w:rsidR="00471DCD"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heme="minorEastAsia"/>
                <w:kern w:val="0"/>
                <w:szCs w:val="21"/>
              </w:rPr>
              <w:t>其他</w:t>
            </w:r>
          </w:p>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heme="minorEastAsia"/>
                <w:kern w:val="0"/>
                <w:szCs w:val="21"/>
              </w:rPr>
              <w:t>草地</w:t>
            </w:r>
          </w:p>
        </w:tc>
        <w:tc>
          <w:tcPr>
            <w:tcW w:w="788" w:type="pct"/>
            <w:vMerge w:val="restar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Style w:val="font91"/>
                <w:rFonts w:eastAsiaTheme="minorEastAsia"/>
                <w:b w:val="0"/>
                <w:lang/>
              </w:rPr>
            </w:pPr>
            <w:r w:rsidRPr="00AD2CDF">
              <w:rPr>
                <w:rFonts w:ascii="Times New Roman" w:eastAsiaTheme="minorEastAsia" w:hAnsiTheme="minorEastAsia"/>
                <w:color w:val="000000"/>
                <w:kern w:val="0"/>
                <w:szCs w:val="21"/>
                <w:lang/>
              </w:rPr>
              <w:t>承包经营权</w:t>
            </w:r>
          </w:p>
        </w:tc>
        <w:tc>
          <w:tcPr>
            <w:tcW w:w="812"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color w:val="000000"/>
                <w:kern w:val="0"/>
                <w:szCs w:val="21"/>
                <w:lang/>
              </w:rPr>
            </w:pPr>
            <w:r w:rsidRPr="00AD2CDF">
              <w:rPr>
                <w:rFonts w:ascii="Times New Roman" w:eastAsiaTheme="minorEastAsia" w:hAnsiTheme="minorEastAsia"/>
                <w:color w:val="000000"/>
                <w:kern w:val="0"/>
                <w:szCs w:val="21"/>
                <w:lang/>
              </w:rPr>
              <w:t>元</w:t>
            </w:r>
            <w:r w:rsidRPr="00AD2CDF">
              <w:rPr>
                <w:rFonts w:ascii="Times New Roman" w:eastAsiaTheme="minorEastAsia" w:hAnsi="Times New Roman"/>
                <w:color w:val="000000"/>
                <w:kern w:val="0"/>
                <w:szCs w:val="21"/>
                <w:lang/>
              </w:rPr>
              <w:t>/</w:t>
            </w:r>
            <w:r w:rsidRPr="00AD2CDF">
              <w:rPr>
                <w:rFonts w:ascii="Times New Roman" w:eastAsiaTheme="minorEastAsia" w:hAnsiTheme="minorEastAsia"/>
                <w:color w:val="000000"/>
                <w:kern w:val="0"/>
                <w:szCs w:val="21"/>
                <w:lang/>
              </w:rPr>
              <w:t>平方米</w:t>
            </w:r>
          </w:p>
        </w:tc>
        <w:tc>
          <w:tcPr>
            <w:tcW w:w="852"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 xml:space="preserve">5.86 </w:t>
            </w:r>
          </w:p>
        </w:tc>
        <w:tc>
          <w:tcPr>
            <w:tcW w:w="850"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 xml:space="preserve">4.52 </w:t>
            </w:r>
          </w:p>
        </w:tc>
        <w:tc>
          <w:tcPr>
            <w:tcW w:w="856"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 xml:space="preserve">3.61 </w:t>
            </w:r>
          </w:p>
        </w:tc>
      </w:tr>
      <w:tr w:rsidR="00442D24" w:rsidRPr="00AD2CDF" w:rsidTr="00A11AA8">
        <w:trPr>
          <w:trHeight w:val="512"/>
          <w:jc w:val="center"/>
        </w:trPr>
        <w:tc>
          <w:tcPr>
            <w:tcW w:w="309" w:type="pct"/>
            <w:vMerge/>
            <w:tcBorders>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p>
        </w:tc>
        <w:tc>
          <w:tcPr>
            <w:tcW w:w="533" w:type="pct"/>
            <w:vMerge/>
            <w:tcBorders>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p>
        </w:tc>
        <w:tc>
          <w:tcPr>
            <w:tcW w:w="788" w:type="pct"/>
            <w:vMerge/>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Style w:val="font91"/>
                <w:rFonts w:eastAsiaTheme="minorEastAsia"/>
                <w:b w:val="0"/>
                <w:lang/>
              </w:rPr>
            </w:pPr>
          </w:p>
        </w:tc>
        <w:tc>
          <w:tcPr>
            <w:tcW w:w="812"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color w:val="000000"/>
                <w:kern w:val="0"/>
                <w:szCs w:val="21"/>
                <w:lang/>
              </w:rPr>
            </w:pPr>
            <w:r w:rsidRPr="00AD2CDF">
              <w:rPr>
                <w:rFonts w:ascii="Times New Roman" w:eastAsiaTheme="minorEastAsia" w:hAnsiTheme="minorEastAsia"/>
                <w:color w:val="000000"/>
                <w:kern w:val="0"/>
                <w:szCs w:val="21"/>
                <w:lang/>
              </w:rPr>
              <w:t>万元</w:t>
            </w:r>
            <w:r w:rsidRPr="00AD2CDF">
              <w:rPr>
                <w:rFonts w:ascii="Times New Roman" w:eastAsiaTheme="minorEastAsia" w:hAnsi="Times New Roman"/>
                <w:color w:val="000000"/>
                <w:kern w:val="0"/>
                <w:szCs w:val="21"/>
                <w:lang/>
              </w:rPr>
              <w:t>/</w:t>
            </w:r>
            <w:r w:rsidRPr="00AD2CDF">
              <w:rPr>
                <w:rFonts w:ascii="Times New Roman" w:eastAsiaTheme="minorEastAsia" w:hAnsiTheme="minorEastAsia"/>
                <w:color w:val="000000"/>
                <w:kern w:val="0"/>
                <w:szCs w:val="21"/>
                <w:lang/>
              </w:rPr>
              <w:t>亩</w:t>
            </w:r>
          </w:p>
        </w:tc>
        <w:tc>
          <w:tcPr>
            <w:tcW w:w="852"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 xml:space="preserve">0.39 </w:t>
            </w:r>
          </w:p>
        </w:tc>
        <w:tc>
          <w:tcPr>
            <w:tcW w:w="850"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 xml:space="preserve">0.30 </w:t>
            </w:r>
          </w:p>
        </w:tc>
        <w:tc>
          <w:tcPr>
            <w:tcW w:w="856" w:type="pct"/>
            <w:tcBorders>
              <w:top w:val="single" w:sz="4" w:space="0" w:color="000000"/>
              <w:left w:val="single" w:sz="4" w:space="0" w:color="000000"/>
              <w:bottom w:val="single" w:sz="4" w:space="0" w:color="000000"/>
              <w:right w:val="single" w:sz="4" w:space="0" w:color="000000"/>
            </w:tcBorders>
            <w:vAlign w:val="center"/>
          </w:tcPr>
          <w:p w:rsidR="00442D24" w:rsidRPr="00AD2CDF" w:rsidRDefault="00442D24" w:rsidP="00471DCD">
            <w:pPr>
              <w:widowControl/>
              <w:spacing w:line="320" w:lineRule="exact"/>
              <w:jc w:val="center"/>
              <w:textAlignment w:val="center"/>
              <w:rPr>
                <w:rFonts w:ascii="Times New Roman" w:eastAsiaTheme="minorEastAsia" w:hAnsi="Times New Roman"/>
                <w:kern w:val="0"/>
                <w:szCs w:val="21"/>
              </w:rPr>
            </w:pPr>
            <w:r w:rsidRPr="00AD2CDF">
              <w:rPr>
                <w:rFonts w:ascii="Times New Roman" w:eastAsiaTheme="minorEastAsia" w:hAnsi="Times New Roman"/>
                <w:color w:val="000000"/>
                <w:kern w:val="0"/>
                <w:szCs w:val="21"/>
                <w:lang/>
              </w:rPr>
              <w:t xml:space="preserve">0.24 </w:t>
            </w:r>
          </w:p>
        </w:tc>
      </w:tr>
    </w:tbl>
    <w:p w:rsidR="001B1D73" w:rsidRPr="00AD2CDF" w:rsidRDefault="001B1D73" w:rsidP="004B0CAD">
      <w:pPr>
        <w:pStyle w:val="a5"/>
        <w:spacing w:beforeAutospacing="0" w:afterAutospacing="0" w:line="620" w:lineRule="exact"/>
        <w:ind w:leftChars="1600" w:left="3360" w:firstLineChars="200" w:firstLine="640"/>
        <w:jc w:val="center"/>
        <w:rPr>
          <w:rFonts w:ascii="Times New Roman" w:eastAsia="仿宋_GB2312" w:hAnsi="Times New Roman"/>
          <w:sz w:val="32"/>
          <w:szCs w:val="32"/>
        </w:rPr>
      </w:pPr>
    </w:p>
    <w:sectPr w:rsidR="001B1D73" w:rsidRPr="00AD2CDF" w:rsidSect="004B0CAD">
      <w:pgSz w:w="11906" w:h="16838"/>
      <w:pgMar w:top="1701" w:right="1304" w:bottom="113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1F1" w:rsidRDefault="00B171F1" w:rsidP="004B0CAD">
      <w:r>
        <w:separator/>
      </w:r>
    </w:p>
  </w:endnote>
  <w:endnote w:type="continuationSeparator" w:id="1">
    <w:p w:rsidR="00B171F1" w:rsidRDefault="00B171F1" w:rsidP="004B0C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D24" w:rsidRDefault="00442D24">
    <w:pPr>
      <w:pStyle w:val="a3"/>
    </w:pPr>
    <w:r w:rsidRPr="00442D24">
      <w:rPr>
        <w:rFonts w:ascii="Times New Roman" w:hAnsi="Times New Roman"/>
        <w:sz w:val="24"/>
        <w:szCs w:val="24"/>
      </w:rPr>
      <w:t xml:space="preserve">— </w:t>
    </w:r>
    <w:sdt>
      <w:sdtPr>
        <w:rPr>
          <w:rFonts w:ascii="Times New Roman" w:hAnsi="Times New Roman"/>
          <w:sz w:val="24"/>
          <w:szCs w:val="24"/>
        </w:rPr>
        <w:id w:val="28404099"/>
        <w:docPartObj>
          <w:docPartGallery w:val="Page Numbers (Bottom of Page)"/>
          <w:docPartUnique/>
        </w:docPartObj>
      </w:sdtPr>
      <w:sdtEndPr>
        <w:rPr>
          <w:rFonts w:ascii="Calibri" w:hAnsi="Calibri"/>
          <w:sz w:val="18"/>
          <w:szCs w:val="18"/>
        </w:rPr>
      </w:sdtEndPr>
      <w:sdtContent>
        <w:r w:rsidRPr="00442D24">
          <w:rPr>
            <w:rFonts w:ascii="Times New Roman" w:hAnsi="Times New Roman"/>
            <w:sz w:val="24"/>
            <w:szCs w:val="24"/>
          </w:rPr>
          <w:fldChar w:fldCharType="begin"/>
        </w:r>
        <w:r w:rsidRPr="00442D24">
          <w:rPr>
            <w:rFonts w:ascii="Times New Roman" w:hAnsi="Times New Roman"/>
            <w:sz w:val="24"/>
            <w:szCs w:val="24"/>
          </w:rPr>
          <w:instrText xml:space="preserve"> PAGE   \* MERGEFORMAT </w:instrText>
        </w:r>
        <w:r w:rsidRPr="00442D24">
          <w:rPr>
            <w:rFonts w:ascii="Times New Roman" w:hAnsi="Times New Roman"/>
            <w:sz w:val="24"/>
            <w:szCs w:val="24"/>
          </w:rPr>
          <w:fldChar w:fldCharType="separate"/>
        </w:r>
        <w:r w:rsidR="00035BA4" w:rsidRPr="00035BA4">
          <w:rPr>
            <w:rFonts w:ascii="Times New Roman" w:hAnsi="Times New Roman"/>
            <w:noProof/>
            <w:sz w:val="24"/>
            <w:szCs w:val="24"/>
            <w:lang w:val="zh-CN"/>
          </w:rPr>
          <w:t>2</w:t>
        </w:r>
        <w:r w:rsidRPr="00442D24">
          <w:rPr>
            <w:rFonts w:ascii="Times New Roman" w:hAnsi="Times New Roman"/>
            <w:sz w:val="24"/>
            <w:szCs w:val="24"/>
          </w:rPr>
          <w:fldChar w:fldCharType="end"/>
        </w:r>
        <w:r w:rsidRPr="00442D24">
          <w:rPr>
            <w:rFonts w:ascii="Times New Roman" w:hAnsi="Times New Roman"/>
            <w:sz w:val="24"/>
            <w:szCs w:val="24"/>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D24" w:rsidRDefault="00442D24">
    <w:pPr>
      <w:pStyle w:val="a3"/>
      <w:jc w:val="right"/>
    </w:pPr>
    <w:r w:rsidRPr="00442D24">
      <w:rPr>
        <w:rFonts w:ascii="Times New Roman" w:hAnsi="Times New Roman"/>
        <w:sz w:val="24"/>
        <w:szCs w:val="24"/>
      </w:rPr>
      <w:t xml:space="preserve">— </w:t>
    </w:r>
    <w:sdt>
      <w:sdtPr>
        <w:rPr>
          <w:rFonts w:ascii="Times New Roman" w:hAnsi="Times New Roman"/>
          <w:sz w:val="24"/>
          <w:szCs w:val="24"/>
        </w:rPr>
        <w:id w:val="28404085"/>
        <w:docPartObj>
          <w:docPartGallery w:val="Page Numbers (Bottom of Page)"/>
          <w:docPartUnique/>
        </w:docPartObj>
      </w:sdtPr>
      <w:sdtEndPr>
        <w:rPr>
          <w:rFonts w:ascii="Calibri" w:hAnsi="Calibri"/>
          <w:sz w:val="18"/>
          <w:szCs w:val="18"/>
        </w:rPr>
      </w:sdtEndPr>
      <w:sdtContent>
        <w:r w:rsidRPr="00442D24">
          <w:rPr>
            <w:rFonts w:ascii="Times New Roman" w:hAnsi="Times New Roman"/>
            <w:sz w:val="24"/>
            <w:szCs w:val="24"/>
          </w:rPr>
          <w:fldChar w:fldCharType="begin"/>
        </w:r>
        <w:r w:rsidRPr="00442D24">
          <w:rPr>
            <w:rFonts w:ascii="Times New Roman" w:hAnsi="Times New Roman"/>
            <w:sz w:val="24"/>
            <w:szCs w:val="24"/>
          </w:rPr>
          <w:instrText xml:space="preserve"> PAGE   \* MERGEFORMAT </w:instrText>
        </w:r>
        <w:r w:rsidRPr="00442D24">
          <w:rPr>
            <w:rFonts w:ascii="Times New Roman" w:hAnsi="Times New Roman"/>
            <w:sz w:val="24"/>
            <w:szCs w:val="24"/>
          </w:rPr>
          <w:fldChar w:fldCharType="separate"/>
        </w:r>
        <w:r w:rsidR="00035BA4" w:rsidRPr="00035BA4">
          <w:rPr>
            <w:rFonts w:ascii="Times New Roman" w:hAnsi="Times New Roman"/>
            <w:noProof/>
            <w:sz w:val="24"/>
            <w:szCs w:val="24"/>
            <w:lang w:val="zh-CN"/>
          </w:rPr>
          <w:t>1</w:t>
        </w:r>
        <w:r w:rsidRPr="00442D24">
          <w:rPr>
            <w:rFonts w:ascii="Times New Roman" w:hAnsi="Times New Roman"/>
            <w:sz w:val="24"/>
            <w:szCs w:val="24"/>
          </w:rPr>
          <w:fldChar w:fldCharType="end"/>
        </w:r>
        <w:r w:rsidRPr="00442D24">
          <w:rPr>
            <w:rFonts w:ascii="Times New Roman" w:hAnsi="Times New Roman"/>
            <w:sz w:val="24"/>
            <w:szCs w:val="24"/>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1F1" w:rsidRDefault="00B171F1" w:rsidP="004B0CAD">
      <w:r>
        <w:separator/>
      </w:r>
    </w:p>
  </w:footnote>
  <w:footnote w:type="continuationSeparator" w:id="1">
    <w:p w:rsidR="00B171F1" w:rsidRDefault="00B171F1" w:rsidP="004B0C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AF37E"/>
    <w:multiLevelType w:val="singleLevel"/>
    <w:tmpl w:val="38CAF37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AwYzU2MjkxNjkxNTZjNmZlZDZlOTgxMDBjN2NjMmIifQ=="/>
  </w:docVars>
  <w:rsids>
    <w:rsidRoot w:val="00F6201E"/>
    <w:rsid w:val="000041BF"/>
    <w:rsid w:val="00035BA4"/>
    <w:rsid w:val="00046614"/>
    <w:rsid w:val="000C45FC"/>
    <w:rsid w:val="000C4ADA"/>
    <w:rsid w:val="0010392C"/>
    <w:rsid w:val="0012377F"/>
    <w:rsid w:val="00134032"/>
    <w:rsid w:val="00136BC7"/>
    <w:rsid w:val="00150574"/>
    <w:rsid w:val="00151BE5"/>
    <w:rsid w:val="001527A5"/>
    <w:rsid w:val="0015631A"/>
    <w:rsid w:val="00165E4C"/>
    <w:rsid w:val="00183849"/>
    <w:rsid w:val="00187EC6"/>
    <w:rsid w:val="001A2181"/>
    <w:rsid w:val="001B1D73"/>
    <w:rsid w:val="001C7366"/>
    <w:rsid w:val="001D6380"/>
    <w:rsid w:val="00233E24"/>
    <w:rsid w:val="00264EC5"/>
    <w:rsid w:val="0028683B"/>
    <w:rsid w:val="002B2170"/>
    <w:rsid w:val="002D273B"/>
    <w:rsid w:val="002E5A11"/>
    <w:rsid w:val="002F2188"/>
    <w:rsid w:val="00306978"/>
    <w:rsid w:val="003119C1"/>
    <w:rsid w:val="00324201"/>
    <w:rsid w:val="00382A93"/>
    <w:rsid w:val="003B7B5E"/>
    <w:rsid w:val="003D6581"/>
    <w:rsid w:val="003E3E82"/>
    <w:rsid w:val="003F2D6B"/>
    <w:rsid w:val="00410978"/>
    <w:rsid w:val="00411735"/>
    <w:rsid w:val="00411E0C"/>
    <w:rsid w:val="00420087"/>
    <w:rsid w:val="00432125"/>
    <w:rsid w:val="00442D24"/>
    <w:rsid w:val="00445224"/>
    <w:rsid w:val="00471DCD"/>
    <w:rsid w:val="004729C7"/>
    <w:rsid w:val="00474298"/>
    <w:rsid w:val="004929E7"/>
    <w:rsid w:val="00497F5F"/>
    <w:rsid w:val="004B0CAD"/>
    <w:rsid w:val="004C5A92"/>
    <w:rsid w:val="005358F6"/>
    <w:rsid w:val="005418A1"/>
    <w:rsid w:val="00543351"/>
    <w:rsid w:val="00562081"/>
    <w:rsid w:val="005D535F"/>
    <w:rsid w:val="005F254A"/>
    <w:rsid w:val="006054DE"/>
    <w:rsid w:val="00617E7B"/>
    <w:rsid w:val="00646F10"/>
    <w:rsid w:val="00661922"/>
    <w:rsid w:val="006635F6"/>
    <w:rsid w:val="006649E7"/>
    <w:rsid w:val="00664EA3"/>
    <w:rsid w:val="00687821"/>
    <w:rsid w:val="00690A5C"/>
    <w:rsid w:val="00691437"/>
    <w:rsid w:val="00692027"/>
    <w:rsid w:val="00692AAE"/>
    <w:rsid w:val="006B0E0D"/>
    <w:rsid w:val="006B1683"/>
    <w:rsid w:val="006D469B"/>
    <w:rsid w:val="00703430"/>
    <w:rsid w:val="0072695E"/>
    <w:rsid w:val="007366C0"/>
    <w:rsid w:val="00745361"/>
    <w:rsid w:val="007509F9"/>
    <w:rsid w:val="00765A4A"/>
    <w:rsid w:val="007A622C"/>
    <w:rsid w:val="007D405C"/>
    <w:rsid w:val="007F0C15"/>
    <w:rsid w:val="00830DD5"/>
    <w:rsid w:val="008465D8"/>
    <w:rsid w:val="00856B7B"/>
    <w:rsid w:val="0089027B"/>
    <w:rsid w:val="008B1782"/>
    <w:rsid w:val="008B373D"/>
    <w:rsid w:val="008C311B"/>
    <w:rsid w:val="008C65A9"/>
    <w:rsid w:val="008D5BAF"/>
    <w:rsid w:val="008E19BA"/>
    <w:rsid w:val="0090335E"/>
    <w:rsid w:val="0091088A"/>
    <w:rsid w:val="00926BF0"/>
    <w:rsid w:val="00966587"/>
    <w:rsid w:val="00973367"/>
    <w:rsid w:val="0098753A"/>
    <w:rsid w:val="00995723"/>
    <w:rsid w:val="009C4FF0"/>
    <w:rsid w:val="009C5C6E"/>
    <w:rsid w:val="009C5FEE"/>
    <w:rsid w:val="00A037DE"/>
    <w:rsid w:val="00A04943"/>
    <w:rsid w:val="00A11AA8"/>
    <w:rsid w:val="00A23F5D"/>
    <w:rsid w:val="00A7449B"/>
    <w:rsid w:val="00A9483D"/>
    <w:rsid w:val="00AA3D70"/>
    <w:rsid w:val="00AD2CDF"/>
    <w:rsid w:val="00AE3784"/>
    <w:rsid w:val="00AF7840"/>
    <w:rsid w:val="00B1591D"/>
    <w:rsid w:val="00B171F1"/>
    <w:rsid w:val="00B268E3"/>
    <w:rsid w:val="00B57BE8"/>
    <w:rsid w:val="00B65153"/>
    <w:rsid w:val="00B67E9E"/>
    <w:rsid w:val="00B8607D"/>
    <w:rsid w:val="00BC4335"/>
    <w:rsid w:val="00BD1383"/>
    <w:rsid w:val="00BE79BD"/>
    <w:rsid w:val="00C244D1"/>
    <w:rsid w:val="00C33601"/>
    <w:rsid w:val="00C71B48"/>
    <w:rsid w:val="00C85AA7"/>
    <w:rsid w:val="00CA1576"/>
    <w:rsid w:val="00CA227F"/>
    <w:rsid w:val="00CD6202"/>
    <w:rsid w:val="00CE119A"/>
    <w:rsid w:val="00D078FA"/>
    <w:rsid w:val="00D1069B"/>
    <w:rsid w:val="00D1443E"/>
    <w:rsid w:val="00D30135"/>
    <w:rsid w:val="00D34261"/>
    <w:rsid w:val="00D46413"/>
    <w:rsid w:val="00D72604"/>
    <w:rsid w:val="00D84B80"/>
    <w:rsid w:val="00D8536F"/>
    <w:rsid w:val="00DC4386"/>
    <w:rsid w:val="00DC5641"/>
    <w:rsid w:val="00DD6938"/>
    <w:rsid w:val="00E06AEA"/>
    <w:rsid w:val="00E17EB0"/>
    <w:rsid w:val="00E477A5"/>
    <w:rsid w:val="00E5560A"/>
    <w:rsid w:val="00E8083E"/>
    <w:rsid w:val="00E81812"/>
    <w:rsid w:val="00E91DD4"/>
    <w:rsid w:val="00EA2C07"/>
    <w:rsid w:val="00EB6DEF"/>
    <w:rsid w:val="00EC116F"/>
    <w:rsid w:val="00F01476"/>
    <w:rsid w:val="00F02713"/>
    <w:rsid w:val="00F05E26"/>
    <w:rsid w:val="00F1248F"/>
    <w:rsid w:val="00F1251D"/>
    <w:rsid w:val="00F1739D"/>
    <w:rsid w:val="00F3011D"/>
    <w:rsid w:val="00F41050"/>
    <w:rsid w:val="00F50A76"/>
    <w:rsid w:val="00F6201E"/>
    <w:rsid w:val="00F725BA"/>
    <w:rsid w:val="00F94D6D"/>
    <w:rsid w:val="00FA74F0"/>
    <w:rsid w:val="00FB2396"/>
    <w:rsid w:val="0BF33ED5"/>
    <w:rsid w:val="10173765"/>
    <w:rsid w:val="1BFB5C55"/>
    <w:rsid w:val="1E645CB4"/>
    <w:rsid w:val="25034EC9"/>
    <w:rsid w:val="2B0F3DE6"/>
    <w:rsid w:val="400716DD"/>
    <w:rsid w:val="40457A5F"/>
    <w:rsid w:val="49A158DA"/>
    <w:rsid w:val="4AD625B4"/>
    <w:rsid w:val="4CD4294A"/>
    <w:rsid w:val="4D36558C"/>
    <w:rsid w:val="589F11C0"/>
    <w:rsid w:val="60F0568B"/>
    <w:rsid w:val="64243F39"/>
    <w:rsid w:val="6A354827"/>
    <w:rsid w:val="73A17354"/>
    <w:rsid w:val="7A1B3962"/>
    <w:rsid w:val="7E7506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1B1D73"/>
    <w:pPr>
      <w:widowControl w:val="0"/>
      <w:jc w:val="both"/>
    </w:pPr>
    <w:rPr>
      <w:rFonts w:ascii="Calibri" w:hAnsi="Calibri"/>
      <w:kern w:val="2"/>
      <w:sz w:val="21"/>
      <w:szCs w:val="22"/>
    </w:rPr>
  </w:style>
  <w:style w:type="paragraph" w:styleId="4">
    <w:name w:val="heading 4"/>
    <w:basedOn w:val="a"/>
    <w:next w:val="a"/>
    <w:uiPriority w:val="9"/>
    <w:unhideWhenUsed/>
    <w:qFormat/>
    <w:locked/>
    <w:rsid w:val="001B1D73"/>
    <w:pPr>
      <w:keepNext/>
      <w:keepLines/>
      <w:spacing w:before="60" w:after="60" w:line="520" w:lineRule="exact"/>
      <w:jc w:val="left"/>
      <w:outlineLvl w:val="3"/>
    </w:pPr>
    <w:rPr>
      <w:rFonts w:ascii="Times New Roman" w:hAnsi="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1B1D73"/>
    <w:pPr>
      <w:tabs>
        <w:tab w:val="center" w:pos="4153"/>
        <w:tab w:val="right" w:pos="8306"/>
      </w:tabs>
      <w:snapToGrid w:val="0"/>
      <w:jc w:val="left"/>
    </w:pPr>
    <w:rPr>
      <w:sz w:val="18"/>
      <w:szCs w:val="18"/>
    </w:rPr>
  </w:style>
  <w:style w:type="paragraph" w:styleId="a4">
    <w:name w:val="header"/>
    <w:basedOn w:val="a"/>
    <w:link w:val="Char0"/>
    <w:uiPriority w:val="99"/>
    <w:semiHidden/>
    <w:qFormat/>
    <w:rsid w:val="001B1D73"/>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1B1D73"/>
    <w:pPr>
      <w:spacing w:beforeAutospacing="1" w:afterAutospacing="1"/>
      <w:jc w:val="left"/>
    </w:pPr>
    <w:rPr>
      <w:kern w:val="0"/>
      <w:sz w:val="24"/>
    </w:rPr>
  </w:style>
  <w:style w:type="character" w:styleId="a6">
    <w:name w:val="Strong"/>
    <w:basedOn w:val="a0"/>
    <w:qFormat/>
    <w:locked/>
    <w:rsid w:val="001B1D73"/>
    <w:rPr>
      <w:b/>
    </w:rPr>
  </w:style>
  <w:style w:type="character" w:customStyle="1" w:styleId="Char0">
    <w:name w:val="页眉 Char"/>
    <w:basedOn w:val="a0"/>
    <w:link w:val="a4"/>
    <w:uiPriority w:val="99"/>
    <w:semiHidden/>
    <w:qFormat/>
    <w:locked/>
    <w:rsid w:val="001B1D73"/>
    <w:rPr>
      <w:rFonts w:cs="Times New Roman"/>
      <w:sz w:val="18"/>
      <w:szCs w:val="18"/>
    </w:rPr>
  </w:style>
  <w:style w:type="character" w:customStyle="1" w:styleId="Char">
    <w:name w:val="页脚 Char"/>
    <w:basedOn w:val="a0"/>
    <w:link w:val="a3"/>
    <w:uiPriority w:val="99"/>
    <w:qFormat/>
    <w:locked/>
    <w:rsid w:val="001B1D73"/>
    <w:rPr>
      <w:rFonts w:cs="Times New Roman"/>
      <w:sz w:val="18"/>
      <w:szCs w:val="18"/>
    </w:rPr>
  </w:style>
  <w:style w:type="character" w:customStyle="1" w:styleId="font91">
    <w:name w:val="font91"/>
    <w:basedOn w:val="a0"/>
    <w:qFormat/>
    <w:rsid w:val="00442D24"/>
    <w:rPr>
      <w:rFonts w:ascii="Times New Roman" w:hAnsi="Times New Roman" w:cs="Times New Roman" w:hint="default"/>
      <w:b/>
      <w:bCs w:val="0"/>
      <w:i w:val="0"/>
      <w:color w:val="000000"/>
      <w:sz w:val="21"/>
      <w:szCs w:val="21"/>
      <w:u w:val="none"/>
    </w:rPr>
  </w:style>
  <w:style w:type="paragraph" w:customStyle="1" w:styleId="TableText">
    <w:name w:val="Table Text"/>
    <w:basedOn w:val="a"/>
    <w:semiHidden/>
    <w:qFormat/>
    <w:rsid w:val="00442D24"/>
    <w:rPr>
      <w:rFonts w:ascii="Arial" w:eastAsia="Arial" w:hAnsi="Arial" w:cs="Arial"/>
      <w:szCs w:val="21"/>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536</Words>
  <Characters>3056</Characters>
  <Application>Microsoft Office Word</Application>
  <DocSecurity>0</DocSecurity>
  <Lines>25</Lines>
  <Paragraphs>7</Paragraphs>
  <ScaleCrop>false</ScaleCrop>
  <Company>Microsoft</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20</cp:revision>
  <cp:lastPrinted>2024-10-14T08:29:00Z</cp:lastPrinted>
  <dcterms:created xsi:type="dcterms:W3CDTF">2024-10-14T07:44:00Z</dcterms:created>
  <dcterms:modified xsi:type="dcterms:W3CDTF">2024-10-14T08:31:00Z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F04E3AC3ED3B45CEB8B55824EEEFFFCD</vt:lpwstr>
  </property>
</Properties>
</file>