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sz w:val="32"/>
          <w:szCs w:val="32"/>
        </w:rPr>
      </w:pPr>
      <w:bookmarkStart w:id="0" w:name="_GoBack"/>
      <w:bookmarkEnd w:id="0"/>
    </w:p>
    <w:p>
      <w:pPr>
        <w:spacing w:line="620" w:lineRule="exact"/>
        <w:jc w:val="center"/>
        <w:rPr>
          <w:sz w:val="32"/>
          <w:szCs w:val="32"/>
        </w:rPr>
      </w:pPr>
    </w:p>
    <w:p>
      <w:pPr>
        <w:spacing w:line="620" w:lineRule="exact"/>
        <w:jc w:val="center"/>
        <w:rPr>
          <w:sz w:val="32"/>
          <w:szCs w:val="32"/>
        </w:rPr>
      </w:pPr>
    </w:p>
    <w:p>
      <w:pPr>
        <w:spacing w:line="620" w:lineRule="exact"/>
        <w:jc w:val="center"/>
        <w:rPr>
          <w:sz w:val="32"/>
          <w:szCs w:val="32"/>
        </w:rPr>
      </w:pPr>
    </w:p>
    <w:p>
      <w:pPr>
        <w:spacing w:line="1100" w:lineRule="exact"/>
        <w:rPr>
          <w:rFonts w:eastAsia="仿宋_GB2312" w:cs="仿宋_GB2312"/>
          <w:sz w:val="32"/>
          <w:szCs w:val="32"/>
        </w:rPr>
      </w:pPr>
    </w:p>
    <w:p>
      <w:pPr>
        <w:spacing w:line="620" w:lineRule="exact"/>
        <w:jc w:val="center"/>
        <w:rPr>
          <w:rFonts w:eastAsia="仿宋_GB2312" w:cs="仿宋_GB2312"/>
          <w:sz w:val="32"/>
          <w:szCs w:val="32"/>
        </w:rPr>
      </w:pPr>
      <w:r>
        <w:rPr>
          <w:rFonts w:hint="eastAsia" w:hAnsi="仿宋_GB2312" w:eastAsia="仿宋_GB2312" w:cs="仿宋_GB2312"/>
          <w:sz w:val="32"/>
          <w:szCs w:val="32"/>
        </w:rPr>
        <w:t>晃教字〔</w:t>
      </w:r>
      <w:r>
        <w:rPr>
          <w:rFonts w:hint="eastAsia" w:eastAsia="仿宋_GB2312" w:cs="仿宋_GB2312"/>
          <w:sz w:val="32"/>
          <w:szCs w:val="32"/>
        </w:rPr>
        <w:t>2022</w:t>
      </w:r>
      <w:r>
        <w:rPr>
          <w:rFonts w:hint="eastAsia" w:hAnsi="仿宋_GB2312" w:eastAsia="仿宋_GB2312" w:cs="仿宋_GB2312"/>
          <w:sz w:val="32"/>
          <w:szCs w:val="32"/>
        </w:rPr>
        <w:t>〕</w:t>
      </w:r>
      <w:r>
        <w:rPr>
          <w:rFonts w:hint="eastAsia" w:eastAsia="仿宋_GB2312" w:cs="仿宋_GB2312"/>
          <w:sz w:val="32"/>
          <w:szCs w:val="32"/>
        </w:rPr>
        <w:t>1</w:t>
      </w:r>
      <w:r>
        <w:rPr>
          <w:rFonts w:hint="eastAsia" w:hAnsi="仿宋_GB2312" w:eastAsia="仿宋_GB2312" w:cs="仿宋_GB2312"/>
          <w:sz w:val="32"/>
          <w:szCs w:val="32"/>
        </w:rPr>
        <w:t>号</w:t>
      </w:r>
    </w:p>
    <w:p>
      <w:pPr>
        <w:spacing w:line="620" w:lineRule="exact"/>
        <w:jc w:val="center"/>
        <w:rPr>
          <w:sz w:val="32"/>
          <w:szCs w:val="32"/>
        </w:rPr>
      </w:pPr>
    </w:p>
    <w:p>
      <w:pPr>
        <w:spacing w:line="20" w:lineRule="exact"/>
        <w:ind w:left="640"/>
        <w:rPr>
          <w:szCs w:val="21"/>
        </w:rPr>
      </w:pPr>
    </w:p>
    <w:p>
      <w:pPr>
        <w:spacing w:line="20" w:lineRule="exact"/>
        <w:ind w:left="640"/>
        <w:rPr>
          <w:szCs w:val="21"/>
        </w:rPr>
      </w:pPr>
    </w:p>
    <w:p>
      <w:pPr>
        <w:spacing w:line="20" w:lineRule="exact"/>
        <w:ind w:left="640"/>
        <w:rPr>
          <w:szCs w:val="21"/>
        </w:rPr>
      </w:pPr>
    </w:p>
    <w:p>
      <w:pPr>
        <w:spacing w:line="20" w:lineRule="exact"/>
        <w:rPr>
          <w:szCs w:val="21"/>
        </w:rPr>
      </w:pPr>
    </w:p>
    <w:p>
      <w:pPr>
        <w:spacing w:line="600" w:lineRule="exact"/>
        <w:jc w:val="center"/>
        <w:rPr>
          <w:rFonts w:hAnsi="方正小标宋简体" w:eastAsia="方正小标宋简体" w:cs="方正小标宋简体"/>
          <w:sz w:val="44"/>
          <w:szCs w:val="44"/>
        </w:rPr>
      </w:pPr>
      <w:r>
        <w:rPr>
          <w:rFonts w:hint="eastAsia" w:hAnsi="方正小标宋简体" w:eastAsia="方正小标宋简体" w:cs="方正小标宋简体"/>
          <w:sz w:val="44"/>
          <w:szCs w:val="44"/>
        </w:rPr>
        <w:t>新晃侗族自治县教育局</w:t>
      </w:r>
      <w:r>
        <w:rPr>
          <w:rFonts w:eastAsia="方正小标宋简体"/>
          <w:sz w:val="44"/>
          <w:szCs w:val="44"/>
        </w:rPr>
        <w:t>2022</w:t>
      </w:r>
      <w:r>
        <w:rPr>
          <w:rFonts w:hint="eastAsia" w:hAnsi="方正小标宋简体" w:eastAsia="方正小标宋简体" w:cs="方正小标宋简体"/>
          <w:sz w:val="44"/>
          <w:szCs w:val="44"/>
        </w:rPr>
        <w:t>年工作要点</w:t>
      </w:r>
    </w:p>
    <w:p>
      <w:pPr>
        <w:spacing w:line="56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2022</w:t>
      </w:r>
      <w:r>
        <w:rPr>
          <w:rFonts w:hint="eastAsia" w:eastAsia="仿宋_GB2312" w:cs="仿宋_GB2312"/>
          <w:sz w:val="32"/>
          <w:szCs w:val="32"/>
        </w:rPr>
        <w:t>年是实现第二个百年奋斗目标的开局之年，也是“十四五”规划承上启下的关键一年。</w:t>
      </w:r>
      <w:r>
        <w:rPr>
          <w:rFonts w:hint="eastAsia" w:eastAsia="仿宋_GB2312" w:cs="楷体_GB2312"/>
          <w:b/>
          <w:bCs/>
          <w:sz w:val="32"/>
          <w:szCs w:val="32"/>
        </w:rPr>
        <w:t>我县教育工作总体要求：</w:t>
      </w:r>
      <w:r>
        <w:rPr>
          <w:rFonts w:hint="eastAsia" w:eastAsia="仿宋_GB2312" w:cs="仿宋_GB2312"/>
          <w:sz w:val="32"/>
          <w:szCs w:val="32"/>
        </w:rPr>
        <w:t>以习近平新时代中国特色社会主义思想为指导，坚决贯彻党的教育方针，坚决贯彻党的十九大和十九届历次全会精神，全力落实全国、全省、全市教育工作会议精神，深入落实立德树人根本任务，全面落实教育改革各项政策，奋力落实县委专题议教会议要求，聚力推进新晃教育</w:t>
      </w:r>
      <w:r>
        <w:rPr>
          <w:rFonts w:eastAsia="仿宋_GB2312"/>
          <w:sz w:val="32"/>
          <w:szCs w:val="32"/>
        </w:rPr>
        <w:t>2.0</w:t>
      </w:r>
      <w:r>
        <w:rPr>
          <w:rFonts w:hint="eastAsia" w:eastAsia="仿宋_GB2312" w:cs="仿宋_GB2312"/>
          <w:sz w:val="32"/>
          <w:szCs w:val="32"/>
        </w:rPr>
        <w:t>行动，鼎力打造教育高地，为全县打造“一堡五高地”贡献教育力量，以实际行动和优异成绩迎接党的二十大胜利召开。</w:t>
      </w:r>
    </w:p>
    <w:p>
      <w:pPr>
        <w:numPr>
          <w:ilvl w:val="0"/>
          <w:numId w:val="1"/>
        </w:numPr>
        <w:spacing w:line="560" w:lineRule="exact"/>
        <w:ind w:firstLine="640" w:firstLineChars="200"/>
        <w:rPr>
          <w:rFonts w:eastAsia="黑体" w:cs="黑体"/>
          <w:sz w:val="32"/>
          <w:szCs w:val="32"/>
        </w:rPr>
      </w:pPr>
      <w:r>
        <w:rPr>
          <w:rFonts w:hint="eastAsia" w:eastAsia="黑体" w:cs="黑体"/>
          <w:sz w:val="32"/>
          <w:szCs w:val="32"/>
        </w:rPr>
        <w:t>铸魂领航，强党建引领事业发展</w:t>
      </w:r>
    </w:p>
    <w:p>
      <w:pPr>
        <w:spacing w:line="560" w:lineRule="exact"/>
        <w:ind w:firstLine="643" w:firstLineChars="200"/>
        <w:rPr>
          <w:rFonts w:eastAsia="楷体_GB2312" w:cs="楷体_GB2312"/>
          <w:b/>
          <w:bCs/>
          <w:sz w:val="32"/>
          <w:szCs w:val="32"/>
        </w:rPr>
      </w:pPr>
      <w:r>
        <w:rPr>
          <w:rFonts w:hint="eastAsia" w:eastAsia="楷体_GB2312" w:cs="楷体_GB2312"/>
          <w:b/>
          <w:bCs/>
          <w:sz w:val="32"/>
          <w:szCs w:val="32"/>
        </w:rPr>
        <w:t>1．加强思想政治建设</w:t>
      </w:r>
    </w:p>
    <w:p>
      <w:pPr>
        <w:spacing w:line="560" w:lineRule="exact"/>
        <w:ind w:firstLine="643" w:firstLineChars="200"/>
        <w:rPr>
          <w:rFonts w:eastAsia="仿宋_GB2312" w:cs="楷体_GB2312"/>
          <w:bCs/>
          <w:sz w:val="32"/>
          <w:szCs w:val="32"/>
        </w:rPr>
      </w:pPr>
      <w:r>
        <w:rPr>
          <w:rFonts w:hint="eastAsia" w:eastAsia="仿宋_GB2312" w:cs="楷体_GB2312"/>
          <w:b/>
          <w:bCs/>
          <w:sz w:val="32"/>
          <w:szCs w:val="32"/>
        </w:rPr>
        <w:t>目标任务：</w:t>
      </w:r>
      <w:r>
        <w:rPr>
          <w:rFonts w:hint="eastAsia" w:eastAsia="仿宋_GB2312" w:cs="Calibri"/>
          <w:sz w:val="32"/>
          <w:szCs w:val="32"/>
        </w:rPr>
        <w:t>坚持理论武装，做实立德树人。</w:t>
      </w:r>
    </w:p>
    <w:p>
      <w:pPr>
        <w:spacing w:line="560" w:lineRule="exact"/>
        <w:ind w:firstLine="643" w:firstLineChars="200"/>
        <w:rPr>
          <w:rFonts w:eastAsia="仿宋_GB2312" w:cs="楷体_GB2312"/>
          <w:bCs/>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坚持第一议题学习制度。深入学习习近平新时代中国特色社会主义思想，学懂弄通习近平总书记关于教育工作的重要论述。学好用好《习近平新时代中国特色</w:t>
      </w:r>
      <w:r>
        <w:rPr>
          <w:rFonts w:hint="eastAsia" w:hAnsi="仿宋_GB2312" w:eastAsia="仿宋_GB2312" w:cs="仿宋_GB2312"/>
          <w:sz w:val="32"/>
          <w:szCs w:val="32"/>
          <w:lang w:val="en-US" w:eastAsia="zh-CN"/>
        </w:rPr>
        <w:t>社会</w:t>
      </w:r>
      <w:r>
        <w:rPr>
          <w:rFonts w:hint="eastAsia" w:hAnsi="仿宋_GB2312" w:eastAsia="仿宋_GB2312" w:cs="仿宋_GB2312"/>
          <w:sz w:val="32"/>
          <w:szCs w:val="32"/>
        </w:rPr>
        <w:t>主义思想学生读本》。深化</w:t>
      </w:r>
      <w:r>
        <w:rPr>
          <w:rFonts w:hint="eastAsia" w:eastAsia="仿宋_GB2312" w:cs="仿宋_GB2312"/>
          <w:sz w:val="32"/>
          <w:szCs w:val="32"/>
        </w:rPr>
        <w:t>“</w:t>
      </w:r>
      <w:r>
        <w:rPr>
          <w:rFonts w:hint="eastAsia" w:hAnsi="仿宋_GB2312" w:eastAsia="仿宋_GB2312" w:cs="仿宋_GB2312"/>
          <w:sz w:val="32"/>
          <w:szCs w:val="32"/>
        </w:rPr>
        <w:t>四史</w:t>
      </w:r>
      <w:r>
        <w:rPr>
          <w:rFonts w:hint="eastAsia" w:eastAsia="仿宋_GB2312" w:cs="仿宋_GB2312"/>
          <w:sz w:val="32"/>
          <w:szCs w:val="32"/>
        </w:rPr>
        <w:t>”</w:t>
      </w:r>
      <w:r>
        <w:rPr>
          <w:rFonts w:hint="eastAsia" w:hAnsi="仿宋_GB2312" w:eastAsia="仿宋_GB2312" w:cs="仿宋_GB2312"/>
          <w:sz w:val="32"/>
          <w:szCs w:val="32"/>
        </w:rPr>
        <w:t>学习教育。开展迎接、学习、宣传党的二十大专项行动。把社会主义意识形态教育融入思政课，铸牢中华民族共同体意识。继续开展</w:t>
      </w:r>
      <w:r>
        <w:rPr>
          <w:rFonts w:hint="eastAsia" w:eastAsia="仿宋_GB2312" w:cs="仿宋_GB2312"/>
          <w:sz w:val="32"/>
          <w:szCs w:val="32"/>
        </w:rPr>
        <w:t>“</w:t>
      </w:r>
      <w:r>
        <w:rPr>
          <w:rFonts w:hint="eastAsia" w:hAnsi="仿宋_GB2312" w:eastAsia="仿宋_GB2312" w:cs="仿宋_GB2312"/>
          <w:sz w:val="32"/>
          <w:szCs w:val="32"/>
        </w:rPr>
        <w:t>讲好袁隆平故事，发扬科学家精神</w:t>
      </w:r>
      <w:r>
        <w:rPr>
          <w:rFonts w:hint="eastAsia" w:eastAsia="仿宋_GB2312" w:cs="仿宋_GB2312"/>
          <w:sz w:val="32"/>
          <w:szCs w:val="32"/>
        </w:rPr>
        <w:t>”</w:t>
      </w:r>
      <w:r>
        <w:rPr>
          <w:rFonts w:hint="eastAsia" w:hAnsi="仿宋_GB2312" w:eastAsia="仿宋_GB2312" w:cs="仿宋_GB2312"/>
          <w:sz w:val="32"/>
          <w:szCs w:val="32"/>
        </w:rPr>
        <w:t>系列大德育大思政活动。（责任股室：党委办、综合教育股）</w:t>
      </w:r>
    </w:p>
    <w:p>
      <w:pPr>
        <w:spacing w:line="560" w:lineRule="exact"/>
        <w:ind w:firstLine="643" w:firstLineChars="200"/>
        <w:rPr>
          <w:rFonts w:eastAsia="楷体_GB2312" w:cs="楷体_GB2312"/>
          <w:b/>
          <w:bCs/>
          <w:sz w:val="32"/>
          <w:szCs w:val="32"/>
        </w:rPr>
      </w:pPr>
      <w:r>
        <w:rPr>
          <w:rFonts w:hint="eastAsia" w:eastAsia="楷体_GB2312" w:cs="楷体_GB2312"/>
          <w:b/>
          <w:bCs/>
          <w:sz w:val="32"/>
          <w:szCs w:val="32"/>
        </w:rPr>
        <w:t>2．加强基层党组织建设</w:t>
      </w:r>
    </w:p>
    <w:p>
      <w:pPr>
        <w:ind w:firstLine="643" w:firstLineChars="200"/>
        <w:rPr>
          <w:rFonts w:eastAsia="仿宋_GB2312"/>
          <w:b/>
          <w:bCs/>
          <w:sz w:val="32"/>
          <w:szCs w:val="32"/>
        </w:rPr>
      </w:pPr>
      <w:r>
        <w:rPr>
          <w:rFonts w:hint="eastAsia" w:eastAsia="仿宋_GB2312" w:cs="楷体_GB2312"/>
          <w:b/>
          <w:bCs/>
          <w:sz w:val="32"/>
          <w:szCs w:val="32"/>
        </w:rPr>
        <w:t>目标任务：</w:t>
      </w:r>
      <w:r>
        <w:rPr>
          <w:rFonts w:hint="eastAsia" w:eastAsia="仿宋_GB2312"/>
          <w:sz w:val="32"/>
          <w:szCs w:val="32"/>
        </w:rPr>
        <w:t>规范基层党建，提高党建水平。</w:t>
      </w:r>
    </w:p>
    <w:p>
      <w:pPr>
        <w:spacing w:line="560" w:lineRule="exact"/>
        <w:ind w:firstLine="643" w:firstLineChars="200"/>
        <w:rPr>
          <w:rFonts w:eastAsia="仿宋_GB2312" w:cs="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坚持和加强党对中小学校的全面领导。认真学习研究落实中共中央办公厅《关于建立中小学校党组织领导的校长负责制的意见（试行）》，健全发挥中小学校党组织领导作用的体制机制，确保党组织履行好把方向、管大局、作决策、抓班子、带队伍、保落实的领导职责。深入落实局班子成员带队、局机关十五个指导组联系指导学校党建工作制度。巩固推进支部</w:t>
      </w:r>
      <w:r>
        <w:rPr>
          <w:rFonts w:hint="eastAsia" w:eastAsia="仿宋_GB2312" w:cs="仿宋_GB2312"/>
          <w:sz w:val="32"/>
          <w:szCs w:val="32"/>
        </w:rPr>
        <w:t>“</w:t>
      </w:r>
      <w:r>
        <w:rPr>
          <w:rFonts w:hint="eastAsia" w:hAnsi="仿宋_GB2312" w:eastAsia="仿宋_GB2312" w:cs="仿宋_GB2312"/>
          <w:sz w:val="32"/>
          <w:szCs w:val="32"/>
        </w:rPr>
        <w:t>五化建设</w:t>
      </w:r>
      <w:r>
        <w:rPr>
          <w:rFonts w:hint="eastAsia" w:eastAsia="仿宋_GB2312" w:cs="仿宋_GB2312"/>
          <w:sz w:val="32"/>
          <w:szCs w:val="32"/>
        </w:rPr>
        <w:t>”</w:t>
      </w:r>
      <w:r>
        <w:rPr>
          <w:rFonts w:hint="eastAsia" w:hAnsi="仿宋_GB2312" w:eastAsia="仿宋_GB2312" w:cs="仿宋_GB2312"/>
          <w:sz w:val="32"/>
          <w:szCs w:val="32"/>
        </w:rPr>
        <w:t>成果，坚持党建带团建促队建，坚持优秀教师与党员的</w:t>
      </w:r>
      <w:r>
        <w:rPr>
          <w:rFonts w:hint="eastAsia" w:eastAsia="仿宋_GB2312" w:cs="仿宋_GB2312"/>
          <w:sz w:val="32"/>
          <w:szCs w:val="32"/>
        </w:rPr>
        <w:t>“</w:t>
      </w:r>
      <w:r>
        <w:rPr>
          <w:rFonts w:hint="eastAsia" w:hAnsi="仿宋_GB2312" w:eastAsia="仿宋_GB2312" w:cs="仿宋_GB2312"/>
          <w:sz w:val="32"/>
          <w:szCs w:val="32"/>
        </w:rPr>
        <w:t>双</w:t>
      </w:r>
      <w:r>
        <w:rPr>
          <w:rFonts w:hint="eastAsia" w:eastAsia="仿宋_GB2312" w:cs="仿宋_GB2312"/>
          <w:sz w:val="32"/>
          <w:szCs w:val="32"/>
        </w:rPr>
        <w:t>向培养”机制。（责任股室：党委办、秘书室、教师发展中心）</w:t>
      </w:r>
    </w:p>
    <w:p>
      <w:pPr>
        <w:spacing w:line="560" w:lineRule="exact"/>
        <w:ind w:firstLine="643" w:firstLineChars="200"/>
        <w:rPr>
          <w:rFonts w:eastAsia="楷体_GB2312" w:cs="楷体_GB2312"/>
          <w:b/>
          <w:bCs/>
          <w:sz w:val="32"/>
          <w:szCs w:val="32"/>
        </w:rPr>
      </w:pPr>
      <w:r>
        <w:rPr>
          <w:rFonts w:hint="eastAsia" w:eastAsia="楷体_GB2312" w:cs="楷体_GB2312"/>
          <w:b/>
          <w:bCs/>
          <w:sz w:val="32"/>
          <w:szCs w:val="32"/>
        </w:rPr>
        <w:t>3．加强纪律作风建设</w:t>
      </w:r>
    </w:p>
    <w:p>
      <w:pPr>
        <w:spacing w:line="560" w:lineRule="exact"/>
        <w:ind w:firstLine="643" w:firstLineChars="200"/>
        <w:rPr>
          <w:rFonts w:eastAsia="仿宋_GB2312" w:cs="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清廉理念入心，风险防范到位。</w:t>
      </w:r>
    </w:p>
    <w:p>
      <w:pPr>
        <w:spacing w:line="560" w:lineRule="exact"/>
        <w:ind w:firstLine="643" w:firstLineChars="200"/>
        <w:rPr>
          <w:rFonts w:eastAsia="仿宋_GB2312" w:cs="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突</w:t>
      </w:r>
      <w:r>
        <w:rPr>
          <w:rFonts w:hint="eastAsia" w:eastAsia="仿宋_GB2312" w:cs="仿宋_GB2312"/>
          <w:sz w:val="32"/>
          <w:szCs w:val="32"/>
        </w:rPr>
        <w:t>出严的主基调，落实全面从严治党主体责任和监督责任。全面推进清廉学校建设，以清廉理念引领学校文化建设、文明校园建设。加强重点岗位、重大事项、关键环节廉政风险点监管，加大对违纪违法案件的查处和通报曝光力度，强化教育警示作用。持之以恒纠治“四风”。深入推进教育领域损害群众利益突出问题集中整治。</w:t>
      </w:r>
      <w:r>
        <w:rPr>
          <w:rFonts w:eastAsia="仿宋_GB2312" w:cs="Calibri"/>
          <w:sz w:val="32"/>
          <w:szCs w:val="32"/>
        </w:rPr>
        <w:t>（责任股室：党委办</w:t>
      </w:r>
      <w:r>
        <w:rPr>
          <w:rFonts w:hint="eastAsia" w:eastAsia="仿宋_GB2312" w:cs="Calibri"/>
          <w:sz w:val="32"/>
          <w:szCs w:val="32"/>
        </w:rPr>
        <w:t>、监察室、综合教育股</w:t>
      </w:r>
      <w:r>
        <w:rPr>
          <w:rFonts w:eastAsia="仿宋_GB2312" w:cs="Calibri"/>
          <w:sz w:val="32"/>
          <w:szCs w:val="32"/>
        </w:rPr>
        <w:t>）</w:t>
      </w:r>
    </w:p>
    <w:p>
      <w:pPr>
        <w:spacing w:line="560" w:lineRule="exact"/>
        <w:ind w:firstLine="640" w:firstLineChars="200"/>
        <w:rPr>
          <w:rFonts w:eastAsia="黑体"/>
          <w:sz w:val="32"/>
          <w:szCs w:val="32"/>
        </w:rPr>
      </w:pPr>
      <w:r>
        <w:rPr>
          <w:rFonts w:hint="eastAsia" w:eastAsia="黑体" w:cs="黑体"/>
          <w:sz w:val="32"/>
          <w:szCs w:val="32"/>
        </w:rPr>
        <w:t>二、协调推进，提品质回应群众关切</w:t>
      </w:r>
    </w:p>
    <w:p>
      <w:pPr>
        <w:spacing w:line="560" w:lineRule="exact"/>
        <w:ind w:firstLine="643" w:firstLineChars="200"/>
        <w:rPr>
          <w:rFonts w:eastAsia="楷体_GB2312"/>
          <w:b/>
          <w:bCs/>
          <w:sz w:val="32"/>
          <w:szCs w:val="32"/>
        </w:rPr>
      </w:pPr>
      <w:r>
        <w:rPr>
          <w:rFonts w:hint="eastAsia" w:eastAsia="楷体_GB2312" w:cs="楷体_GB2312"/>
          <w:b/>
          <w:bCs/>
          <w:sz w:val="32"/>
          <w:szCs w:val="32"/>
        </w:rPr>
        <w:t>4．学前教育提档升级</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学前三年毛入园率达</w:t>
      </w:r>
      <w:r>
        <w:rPr>
          <w:rFonts w:hint="eastAsia" w:eastAsia="仿宋_GB2312"/>
          <w:sz w:val="32"/>
          <w:szCs w:val="32"/>
        </w:rPr>
        <w:t>89%</w:t>
      </w:r>
      <w:r>
        <w:rPr>
          <w:rFonts w:hint="eastAsia" w:hAnsi="仿宋_GB2312" w:eastAsia="仿宋_GB2312" w:cs="仿宋_GB2312"/>
          <w:sz w:val="32"/>
          <w:szCs w:val="32"/>
        </w:rPr>
        <w:t>以上，公办园在园幼儿占比达</w:t>
      </w:r>
      <w:r>
        <w:rPr>
          <w:rFonts w:hint="eastAsia" w:eastAsia="仿宋_GB2312"/>
          <w:sz w:val="32"/>
          <w:szCs w:val="32"/>
        </w:rPr>
        <w:t>52%</w:t>
      </w:r>
      <w:r>
        <w:rPr>
          <w:rFonts w:hint="eastAsia" w:hAnsi="仿宋_GB2312" w:eastAsia="仿宋_GB2312" w:cs="仿宋_GB2312"/>
          <w:sz w:val="32"/>
          <w:szCs w:val="32"/>
        </w:rPr>
        <w:t>以上。普及</w:t>
      </w:r>
      <w:r>
        <w:rPr>
          <w:rFonts w:hint="eastAsia" w:eastAsia="仿宋_GB2312" w:cs="仿宋_GB2312"/>
          <w:sz w:val="32"/>
          <w:szCs w:val="32"/>
        </w:rPr>
        <w:t>“</w:t>
      </w:r>
      <w:r>
        <w:rPr>
          <w:rFonts w:hint="eastAsia" w:hAnsi="仿宋_GB2312" w:eastAsia="仿宋_GB2312" w:cs="仿宋_GB2312"/>
          <w:sz w:val="32"/>
          <w:szCs w:val="32"/>
        </w:rPr>
        <w:t>安吉游戏</w:t>
      </w:r>
      <w:r>
        <w:rPr>
          <w:rFonts w:hint="eastAsia" w:eastAsia="仿宋_GB2312" w:cs="仿宋_GB2312"/>
          <w:sz w:val="32"/>
          <w:szCs w:val="32"/>
        </w:rPr>
        <w:t>”</w:t>
      </w:r>
      <w:r>
        <w:rPr>
          <w:rFonts w:hint="eastAsia" w:hAnsi="仿宋_GB2312" w:eastAsia="仿宋_GB2312" w:cs="仿宋_GB2312"/>
          <w:sz w:val="32"/>
          <w:szCs w:val="32"/>
        </w:rPr>
        <w:t>，推进幼小衔接。</w:t>
      </w:r>
    </w:p>
    <w:p>
      <w:pPr>
        <w:spacing w:line="60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全县公民办幼儿园普及</w:t>
      </w:r>
      <w:r>
        <w:rPr>
          <w:rFonts w:hint="eastAsia" w:eastAsia="仿宋_GB2312" w:cs="仿宋_GB2312"/>
          <w:sz w:val="32"/>
          <w:szCs w:val="32"/>
        </w:rPr>
        <w:t>“</w:t>
      </w:r>
      <w:r>
        <w:rPr>
          <w:rFonts w:hint="eastAsia" w:hAnsi="仿宋_GB2312" w:eastAsia="仿宋_GB2312" w:cs="仿宋_GB2312"/>
          <w:sz w:val="32"/>
          <w:szCs w:val="32"/>
        </w:rPr>
        <w:t>安吉游戏</w:t>
      </w:r>
      <w:r>
        <w:rPr>
          <w:rFonts w:hint="eastAsia" w:eastAsia="仿宋_GB2312" w:cs="仿宋_GB2312"/>
          <w:sz w:val="32"/>
          <w:szCs w:val="32"/>
        </w:rPr>
        <w:t>”</w:t>
      </w:r>
      <w:r>
        <w:rPr>
          <w:rFonts w:hint="eastAsia" w:hAnsi="仿宋_GB2312" w:eastAsia="仿宋_GB2312" w:cs="仿宋_GB2312"/>
          <w:sz w:val="32"/>
          <w:szCs w:val="32"/>
        </w:rPr>
        <w:t>，全面消除小学化倾向。对标教育部《关于大力推进幼儿园和小学科学衔接的指导意见》，全面推进幼小衔接。开展民办幼儿园专项治理。按政策推动滨江一号配套幼儿园移交工作</w:t>
      </w:r>
      <w:r>
        <w:rPr>
          <w:rFonts w:hint="eastAsia" w:eastAsia="仿宋_GB2312" w:cs="仿宋_GB2312"/>
          <w:sz w:val="32"/>
          <w:szCs w:val="32"/>
        </w:rPr>
        <w:t>，并办成公办幼儿园。（责任股室：综合教育股、项目办）</w:t>
      </w:r>
    </w:p>
    <w:p>
      <w:pPr>
        <w:spacing w:line="560" w:lineRule="exact"/>
        <w:ind w:firstLine="643" w:firstLineChars="200"/>
        <w:rPr>
          <w:rFonts w:eastAsia="楷体_GB2312"/>
          <w:b/>
          <w:bCs/>
          <w:sz w:val="32"/>
          <w:szCs w:val="32"/>
        </w:rPr>
      </w:pPr>
      <w:r>
        <w:rPr>
          <w:rFonts w:hint="eastAsia" w:eastAsia="楷体_GB2312" w:cs="楷体_GB2312"/>
          <w:b/>
          <w:bCs/>
          <w:sz w:val="32"/>
          <w:szCs w:val="32"/>
        </w:rPr>
        <w:t>5．义务教育优质均衡</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义务教育巩固率达</w:t>
      </w:r>
      <w:r>
        <w:rPr>
          <w:rFonts w:hint="eastAsia" w:eastAsia="仿宋_GB2312"/>
          <w:sz w:val="32"/>
          <w:szCs w:val="32"/>
        </w:rPr>
        <w:t>98%</w:t>
      </w:r>
      <w:r>
        <w:rPr>
          <w:rFonts w:hint="eastAsia" w:hAnsi="仿宋_GB2312" w:eastAsia="仿宋_GB2312" w:cs="仿宋_GB2312"/>
          <w:sz w:val="32"/>
          <w:szCs w:val="32"/>
        </w:rPr>
        <w:t>。完成国家义务教育优质均衡督导评估年度目标任务。</w:t>
      </w:r>
    </w:p>
    <w:p>
      <w:pPr>
        <w:spacing w:line="560" w:lineRule="exact"/>
        <w:ind w:firstLine="643" w:firstLineChars="200"/>
        <w:rPr>
          <w:rFonts w:eastAsia="仿宋_GB2312" w:cs="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补齐班级交互一体机，大力提升师生信息化素养。实施全学段</w:t>
      </w:r>
      <w:r>
        <w:rPr>
          <w:rFonts w:hint="eastAsia" w:eastAsia="仿宋_GB2312" w:cs="仿宋_GB2312"/>
          <w:sz w:val="32"/>
          <w:szCs w:val="32"/>
        </w:rPr>
        <w:t>“</w:t>
      </w:r>
      <w:r>
        <w:rPr>
          <w:rFonts w:hint="eastAsia" w:hAnsi="仿宋_GB2312" w:eastAsia="仿宋_GB2312" w:cs="仿宋_GB2312"/>
          <w:sz w:val="32"/>
          <w:szCs w:val="32"/>
        </w:rPr>
        <w:t>优苗</w:t>
      </w:r>
      <w:r>
        <w:rPr>
          <w:rFonts w:hint="eastAsia" w:eastAsia="仿宋_GB2312" w:cs="仿宋_GB2312"/>
          <w:sz w:val="32"/>
          <w:szCs w:val="32"/>
        </w:rPr>
        <w:t>”</w:t>
      </w:r>
      <w:r>
        <w:rPr>
          <w:rFonts w:hint="eastAsia" w:hAnsi="仿宋_GB2312" w:eastAsia="仿宋_GB2312" w:cs="仿宋_GB2312"/>
          <w:sz w:val="32"/>
          <w:szCs w:val="32"/>
        </w:rPr>
        <w:t>行动，从小学五年级开始对前</w:t>
      </w:r>
      <w:r>
        <w:rPr>
          <w:rFonts w:hint="eastAsia" w:eastAsia="仿宋_GB2312" w:cs="仿宋_GB2312"/>
          <w:sz w:val="32"/>
          <w:szCs w:val="32"/>
        </w:rPr>
        <w:t>800</w:t>
      </w:r>
      <w:r>
        <w:rPr>
          <w:rFonts w:hint="eastAsia" w:hAnsi="仿宋_GB2312" w:eastAsia="仿宋_GB2312" w:cs="仿宋_GB2312"/>
          <w:sz w:val="32"/>
          <w:szCs w:val="32"/>
        </w:rPr>
        <w:t>名学生、六年级对前</w:t>
      </w:r>
      <w:r>
        <w:rPr>
          <w:rFonts w:hint="eastAsia" w:eastAsia="仿宋_GB2312" w:cs="仿宋_GB2312"/>
          <w:sz w:val="32"/>
          <w:szCs w:val="32"/>
        </w:rPr>
        <w:t>700</w:t>
      </w:r>
      <w:r>
        <w:rPr>
          <w:rFonts w:hint="eastAsia" w:hAnsi="仿宋_GB2312" w:eastAsia="仿宋_GB2312" w:cs="仿宋_GB2312"/>
          <w:sz w:val="32"/>
          <w:szCs w:val="32"/>
        </w:rPr>
        <w:t>名学生、初一对</w:t>
      </w:r>
      <w:r>
        <w:rPr>
          <w:rFonts w:hint="eastAsia" w:eastAsia="仿宋_GB2312" w:cs="仿宋_GB2312"/>
          <w:sz w:val="32"/>
          <w:szCs w:val="32"/>
        </w:rPr>
        <w:t>前600名学生、初二对前500名学生进行建档立卡动态跟踪培养。全面加强“手机、睡眠、读物、作业、体质”五项管理。探索城乡义务教育学校集团化办学模式。严格落实划片招生政策，做好随迁子女、进城务工人员子女就学工作。（责任股室：电教站、综合教育股、教研室、督导事务中心）</w:t>
      </w:r>
    </w:p>
    <w:p>
      <w:pPr>
        <w:spacing w:line="560" w:lineRule="exact"/>
        <w:ind w:firstLine="643" w:firstLineChars="200"/>
        <w:rPr>
          <w:rFonts w:eastAsia="楷体_GB2312"/>
          <w:b/>
          <w:bCs/>
          <w:sz w:val="32"/>
          <w:szCs w:val="32"/>
        </w:rPr>
      </w:pPr>
      <w:r>
        <w:rPr>
          <w:rFonts w:hint="eastAsia" w:eastAsia="楷体_GB2312" w:cs="楷体_GB2312"/>
          <w:b/>
          <w:bCs/>
          <w:sz w:val="32"/>
          <w:szCs w:val="32"/>
        </w:rPr>
        <w:t>6．普高教育高质量发展</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高中阶段毛入学率达</w:t>
      </w:r>
      <w:r>
        <w:rPr>
          <w:rFonts w:hint="eastAsia" w:eastAsia="仿宋_GB2312"/>
          <w:sz w:val="32"/>
          <w:szCs w:val="32"/>
        </w:rPr>
        <w:t>93%</w:t>
      </w:r>
      <w:r>
        <w:rPr>
          <w:rFonts w:hint="eastAsia" w:hAnsi="仿宋_GB2312" w:eastAsia="仿宋_GB2312" w:cs="仿宋_GB2312"/>
          <w:sz w:val="32"/>
          <w:szCs w:val="32"/>
        </w:rPr>
        <w:t>；一中本科录取率达</w:t>
      </w:r>
      <w:r>
        <w:rPr>
          <w:rFonts w:hint="eastAsia" w:eastAsia="仿宋_GB2312"/>
          <w:sz w:val="32"/>
          <w:szCs w:val="32"/>
        </w:rPr>
        <w:t>52%</w:t>
      </w:r>
      <w:r>
        <w:rPr>
          <w:rFonts w:hint="eastAsia" w:hAnsi="仿宋_GB2312" w:eastAsia="仿宋_GB2312" w:cs="仿宋_GB2312"/>
          <w:sz w:val="32"/>
          <w:szCs w:val="32"/>
        </w:rPr>
        <w:t>，恒雅中学本科录取</w:t>
      </w:r>
      <w:r>
        <w:rPr>
          <w:rFonts w:hint="eastAsia" w:eastAsia="仿宋_GB2312" w:cs="仿宋_GB2312"/>
          <w:sz w:val="32"/>
          <w:szCs w:val="32"/>
        </w:rPr>
        <w:t>率达</w:t>
      </w:r>
      <w:r>
        <w:rPr>
          <w:rFonts w:eastAsia="仿宋_GB2312"/>
          <w:sz w:val="32"/>
          <w:szCs w:val="32"/>
        </w:rPr>
        <w:t>20%</w:t>
      </w:r>
      <w:r>
        <w:rPr>
          <w:rFonts w:hint="eastAsia" w:eastAsia="仿宋_GB2312" w:cs="仿宋_GB2312"/>
          <w:sz w:val="32"/>
          <w:szCs w:val="32"/>
        </w:rPr>
        <w:t>。</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认真学习</w:t>
      </w:r>
      <w:r>
        <w:rPr>
          <w:rFonts w:hint="eastAsia" w:eastAsia="仿宋_GB2312" w:cs="仿宋_GB2312"/>
          <w:sz w:val="32"/>
          <w:szCs w:val="32"/>
        </w:rPr>
        <w:t>研究教育部等九部门《“十四五”县域普通高中发展提升行动计划》政策动向，认真落实加强县中建设的政策要求。持续抓好新高考综合改革落地，优化“选课走班”，加强生涯规划教育，用好新教材，上好新课程。与长郡卫星远程学校深度合作，切实推进9门高考学科名师培育工程和名师工作室建设工程。加快推进一中提质扩容工程。建立教师特殊贡献奖励制度。继续实施高中教育高质量发展绩效奖。通过人才引进储备一批重点学科优秀教师。（责任股室：项目办、招考中心、教研室、计财股、人事股）</w:t>
      </w:r>
    </w:p>
    <w:p>
      <w:pPr>
        <w:spacing w:line="560" w:lineRule="exact"/>
        <w:ind w:firstLine="643" w:firstLineChars="200"/>
        <w:rPr>
          <w:rFonts w:eastAsia="楷体_GB2312"/>
          <w:b/>
          <w:bCs/>
          <w:sz w:val="32"/>
          <w:szCs w:val="32"/>
        </w:rPr>
      </w:pPr>
      <w:r>
        <w:rPr>
          <w:rFonts w:hint="eastAsia" w:eastAsia="楷体_GB2312" w:cs="楷体_GB2312"/>
          <w:b/>
          <w:bCs/>
          <w:sz w:val="32"/>
          <w:szCs w:val="32"/>
        </w:rPr>
        <w:t>7．职业教育内涵式发展</w:t>
      </w:r>
    </w:p>
    <w:p>
      <w:pPr>
        <w:spacing w:line="560" w:lineRule="exact"/>
        <w:ind w:firstLine="643" w:firstLineChars="200"/>
        <w:rPr>
          <w:rFonts w:eastAsia="仿宋_GB2312"/>
          <w:spacing w:val="-4"/>
          <w:sz w:val="32"/>
          <w:szCs w:val="32"/>
        </w:rPr>
      </w:pPr>
      <w:r>
        <w:rPr>
          <w:rFonts w:hint="eastAsia" w:eastAsia="仿宋_GB2312" w:cs="楷体_GB2312"/>
          <w:b/>
          <w:bCs/>
          <w:sz w:val="32"/>
          <w:szCs w:val="32"/>
        </w:rPr>
        <w:t>目标任务：</w:t>
      </w:r>
      <w:r>
        <w:rPr>
          <w:rFonts w:hint="eastAsia" w:hAnsi="仿宋_GB2312" w:eastAsia="仿宋_GB2312" w:cs="仿宋_GB2312"/>
          <w:spacing w:val="-4"/>
          <w:sz w:val="32"/>
          <w:szCs w:val="32"/>
        </w:rPr>
        <w:t>提高升学水平，提高就业质量。</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认真学习贯彻《怀化市职业教育创新发展实施方案</w:t>
      </w:r>
      <w:r>
        <w:rPr>
          <w:rFonts w:hint="eastAsia" w:eastAsia="仿宋_GB2312" w:cs="仿宋_GB2312"/>
          <w:sz w:val="32"/>
          <w:szCs w:val="32"/>
        </w:rPr>
        <w:t>(2021-2023</w:t>
      </w:r>
      <w:r>
        <w:rPr>
          <w:rFonts w:hint="eastAsia" w:hAnsi="仿宋_GB2312" w:eastAsia="仿宋_GB2312" w:cs="仿宋_GB2312"/>
          <w:sz w:val="32"/>
          <w:szCs w:val="32"/>
        </w:rPr>
        <w:t>年</w:t>
      </w:r>
      <w:r>
        <w:rPr>
          <w:rFonts w:hint="eastAsia" w:eastAsia="仿宋_GB2312" w:cs="仿宋_GB2312"/>
          <w:sz w:val="32"/>
          <w:szCs w:val="32"/>
        </w:rPr>
        <w:t>)</w:t>
      </w:r>
      <w:r>
        <w:rPr>
          <w:rFonts w:hint="eastAsia" w:hAnsi="仿宋_GB2312" w:eastAsia="仿宋_GB2312" w:cs="仿宋_GB2312"/>
          <w:sz w:val="32"/>
          <w:szCs w:val="32"/>
        </w:rPr>
        <w:t>》。加大招生宣传力度，面向县内初中毕业生稳生源，面向周边县市扩生源。加大</w:t>
      </w:r>
      <w:r>
        <w:rPr>
          <w:rFonts w:hint="eastAsia" w:eastAsia="仿宋_GB2312" w:cs="仿宋_GB2312"/>
          <w:sz w:val="32"/>
          <w:szCs w:val="32"/>
        </w:rPr>
        <w:t>“</w:t>
      </w:r>
      <w:r>
        <w:rPr>
          <w:rFonts w:hint="eastAsia" w:hAnsi="仿宋_GB2312" w:eastAsia="仿宋_GB2312" w:cs="仿宋_GB2312"/>
          <w:sz w:val="32"/>
          <w:szCs w:val="32"/>
        </w:rPr>
        <w:t>双师型</w:t>
      </w:r>
      <w:r>
        <w:rPr>
          <w:rFonts w:hint="eastAsia" w:eastAsia="仿宋_GB2312" w:cs="仿宋_GB2312"/>
          <w:sz w:val="32"/>
          <w:szCs w:val="32"/>
        </w:rPr>
        <w:t>”</w:t>
      </w:r>
      <w:r>
        <w:rPr>
          <w:rFonts w:hint="eastAsia" w:hAnsi="仿宋_GB2312" w:eastAsia="仿宋_GB2312" w:cs="仿宋_GB2312"/>
          <w:sz w:val="32"/>
          <w:szCs w:val="32"/>
        </w:rPr>
        <w:t>教师培养力度，通过校企合作引进一批</w:t>
      </w:r>
      <w:r>
        <w:rPr>
          <w:rFonts w:hint="eastAsia" w:eastAsia="仿宋_GB2312" w:cs="仿宋_GB2312"/>
          <w:sz w:val="32"/>
          <w:szCs w:val="32"/>
        </w:rPr>
        <w:t>“</w:t>
      </w:r>
      <w:r>
        <w:rPr>
          <w:rFonts w:hint="eastAsia" w:hAnsi="仿宋_GB2312" w:eastAsia="仿宋_GB2312" w:cs="仿宋_GB2312"/>
          <w:sz w:val="32"/>
          <w:szCs w:val="32"/>
        </w:rPr>
        <w:t>双师型</w:t>
      </w:r>
      <w:r>
        <w:rPr>
          <w:rFonts w:hint="eastAsia" w:eastAsia="仿宋_GB2312" w:cs="仿宋_GB2312"/>
          <w:sz w:val="32"/>
          <w:szCs w:val="32"/>
        </w:rPr>
        <w:t>”</w:t>
      </w:r>
      <w:r>
        <w:rPr>
          <w:rFonts w:hint="eastAsia" w:hAnsi="仿宋_GB2312" w:eastAsia="仿宋_GB2312" w:cs="仿宋_GB2312"/>
          <w:sz w:val="32"/>
          <w:szCs w:val="32"/>
        </w:rPr>
        <w:t>教师。加强政府补贴性培训资源整合，增强技能培训的实效性，助推乡村振兴。探索与大型经济协作园区企业深度合作的模式，职中在企业设立实习实训基地，企业在职中建设培养培训基地。</w:t>
      </w:r>
      <w:r>
        <w:rPr>
          <w:rFonts w:hint="eastAsia" w:eastAsia="仿宋_GB2312" w:cs="仿宋_GB2312"/>
          <w:sz w:val="32"/>
          <w:szCs w:val="32"/>
        </w:rPr>
        <w:t>关注职业学校股份制、混合所有制的改革政策动向。（责任股室：综合教育股、人事股）</w:t>
      </w:r>
    </w:p>
    <w:p>
      <w:pPr>
        <w:spacing w:line="560" w:lineRule="exact"/>
        <w:ind w:firstLine="643" w:firstLineChars="200"/>
        <w:rPr>
          <w:rFonts w:eastAsia="楷体_GB2312" w:cs="楷体_GB2312"/>
          <w:b/>
          <w:bCs/>
          <w:sz w:val="32"/>
          <w:szCs w:val="32"/>
        </w:rPr>
      </w:pPr>
      <w:r>
        <w:rPr>
          <w:rFonts w:hint="eastAsia" w:eastAsia="楷体_GB2312" w:cs="楷体_GB2312"/>
          <w:b/>
          <w:bCs/>
          <w:sz w:val="32"/>
          <w:szCs w:val="32"/>
        </w:rPr>
        <w:t>8．攻坚完成教育信息化2.0</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补齐教育信息化</w:t>
      </w:r>
      <w:r>
        <w:rPr>
          <w:rFonts w:hint="eastAsia" w:eastAsia="仿宋_GB2312"/>
          <w:sz w:val="32"/>
          <w:szCs w:val="32"/>
        </w:rPr>
        <w:t>2.0</w:t>
      </w:r>
      <w:r>
        <w:rPr>
          <w:rFonts w:hint="eastAsia" w:eastAsia="仿宋_GB2312" w:cs="仿宋_GB2312"/>
          <w:sz w:val="32"/>
          <w:szCs w:val="32"/>
        </w:rPr>
        <w:t>短板，</w:t>
      </w:r>
      <w:r>
        <w:rPr>
          <w:rFonts w:hint="eastAsia" w:hAnsi="仿宋_GB2312" w:eastAsia="仿宋_GB2312" w:cs="仿宋_GB2312"/>
          <w:sz w:val="32"/>
          <w:szCs w:val="32"/>
        </w:rPr>
        <w:t>推动教育数字化转型。</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认真落实</w:t>
      </w:r>
      <w:r>
        <w:rPr>
          <w:rFonts w:hint="eastAsia" w:eastAsia="仿宋_GB2312" w:cs="仿宋_GB2312"/>
          <w:sz w:val="32"/>
          <w:szCs w:val="32"/>
        </w:rPr>
        <w:t>“</w:t>
      </w:r>
      <w:r>
        <w:rPr>
          <w:rFonts w:hint="eastAsia" w:hAnsi="仿宋_GB2312" w:eastAsia="仿宋_GB2312" w:cs="仿宋_GB2312"/>
          <w:sz w:val="32"/>
          <w:szCs w:val="32"/>
        </w:rPr>
        <w:t>互联网</w:t>
      </w:r>
      <w:r>
        <w:rPr>
          <w:rFonts w:hint="eastAsia" w:eastAsia="仿宋_GB2312" w:cs="仿宋_GB2312"/>
          <w:sz w:val="32"/>
          <w:szCs w:val="32"/>
        </w:rPr>
        <w:t>+</w:t>
      </w:r>
      <w:r>
        <w:rPr>
          <w:rFonts w:hint="eastAsia" w:hAnsi="仿宋_GB2312" w:eastAsia="仿宋_GB2312" w:cs="仿宋_GB2312"/>
          <w:sz w:val="32"/>
          <w:szCs w:val="32"/>
        </w:rPr>
        <w:t>教育</w:t>
      </w:r>
      <w:r>
        <w:rPr>
          <w:rFonts w:hint="eastAsia" w:eastAsia="仿宋_GB2312" w:cs="仿宋_GB2312"/>
          <w:sz w:val="32"/>
          <w:szCs w:val="32"/>
        </w:rPr>
        <w:t>”</w:t>
      </w:r>
      <w:r>
        <w:rPr>
          <w:rFonts w:hint="eastAsia" w:hAnsi="仿宋_GB2312" w:eastAsia="仿宋_GB2312" w:cs="仿宋_GB2312"/>
          <w:sz w:val="32"/>
          <w:szCs w:val="32"/>
        </w:rPr>
        <w:t>发展要求，补齐教育信息化</w:t>
      </w:r>
      <w:r>
        <w:rPr>
          <w:rFonts w:hint="eastAsia" w:eastAsia="仿宋_GB2312" w:cs="仿宋_GB2312"/>
          <w:sz w:val="32"/>
          <w:szCs w:val="32"/>
        </w:rPr>
        <w:t>2.0</w:t>
      </w:r>
      <w:r>
        <w:rPr>
          <w:rFonts w:hint="eastAsia" w:hAnsi="仿宋_GB2312" w:eastAsia="仿宋_GB2312" w:cs="仿宋_GB2312"/>
          <w:sz w:val="32"/>
          <w:szCs w:val="32"/>
        </w:rPr>
        <w:t>建设短板</w:t>
      </w:r>
      <w:r>
        <w:rPr>
          <w:rFonts w:hint="eastAsia" w:eastAsia="仿宋_GB2312" w:cs="仿宋_GB2312"/>
          <w:sz w:val="32"/>
          <w:szCs w:val="32"/>
        </w:rPr>
        <w:t>，推进信息化在教育教学和教育管理中的深度融合。深化数字校园建设。完成“教育装备与实验教学信息化管理平台”建设，将实验教学管理纳入教学质量评价体系。加强信息化专业技术队伍建设，大力提升师生信息化素养。保持新晃人工智能教育领先水平。（责任股室：电教站、教研室、综合教育股）</w:t>
      </w:r>
    </w:p>
    <w:p>
      <w:pPr>
        <w:spacing w:line="560" w:lineRule="exact"/>
        <w:ind w:firstLine="640" w:firstLineChars="200"/>
        <w:rPr>
          <w:rFonts w:eastAsia="黑体"/>
          <w:sz w:val="32"/>
          <w:szCs w:val="32"/>
        </w:rPr>
      </w:pPr>
      <w:r>
        <w:rPr>
          <w:rFonts w:hint="eastAsia" w:eastAsia="黑体" w:cs="黑体"/>
          <w:sz w:val="32"/>
          <w:szCs w:val="32"/>
        </w:rPr>
        <w:t>三、改革创新，建机制增强发展活力</w:t>
      </w:r>
    </w:p>
    <w:p>
      <w:pPr>
        <w:spacing w:line="560" w:lineRule="exact"/>
        <w:ind w:firstLine="643" w:firstLineChars="200"/>
        <w:rPr>
          <w:rFonts w:eastAsia="楷体_GB2312"/>
          <w:b/>
          <w:bCs/>
          <w:sz w:val="32"/>
          <w:szCs w:val="32"/>
        </w:rPr>
      </w:pPr>
      <w:r>
        <w:rPr>
          <w:rFonts w:hint="eastAsia" w:eastAsia="楷体_GB2312" w:cs="楷体_GB2312"/>
          <w:b/>
          <w:bCs/>
          <w:sz w:val="32"/>
          <w:szCs w:val="32"/>
        </w:rPr>
        <w:t>9．深化教育评价改革</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改革评价机制</w:t>
      </w:r>
      <w:r>
        <w:rPr>
          <w:rFonts w:hint="eastAsia" w:hAnsi="仿宋_GB2312" w:eastAsia="仿宋_GB2312" w:cs="仿宋_GB2312"/>
          <w:sz w:val="32"/>
          <w:szCs w:val="32"/>
          <w:lang w:val="zh-CN"/>
        </w:rPr>
        <w:t>，提升教育水平。</w:t>
      </w:r>
    </w:p>
    <w:p>
      <w:pPr>
        <w:spacing w:line="600" w:lineRule="exact"/>
        <w:ind w:firstLine="643" w:firstLineChars="200"/>
        <w:rPr>
          <w:rFonts w:eastAsia="仿宋_GB2312"/>
          <w:spacing w:val="-4"/>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改革学校评价：主要是破除</w:t>
      </w:r>
      <w:r>
        <w:rPr>
          <w:rFonts w:hint="eastAsia" w:eastAsia="仿宋_GB2312" w:cs="仿宋_GB2312"/>
          <w:sz w:val="32"/>
          <w:szCs w:val="32"/>
        </w:rPr>
        <w:t>“</w:t>
      </w:r>
      <w:r>
        <w:rPr>
          <w:rFonts w:hint="eastAsia" w:hAnsi="仿宋_GB2312" w:eastAsia="仿宋_GB2312" w:cs="仿宋_GB2312"/>
          <w:sz w:val="32"/>
          <w:szCs w:val="32"/>
        </w:rPr>
        <w:t>唯分数</w:t>
      </w:r>
      <w:r>
        <w:rPr>
          <w:rFonts w:hint="eastAsia" w:eastAsia="仿宋_GB2312" w:cs="仿宋_GB2312"/>
          <w:sz w:val="32"/>
          <w:szCs w:val="32"/>
        </w:rPr>
        <w:t>”</w:t>
      </w:r>
      <w:r>
        <w:rPr>
          <w:rFonts w:hint="eastAsia" w:hAnsi="仿宋_GB2312" w:eastAsia="仿宋_GB2312" w:cs="仿宋_GB2312"/>
          <w:sz w:val="32"/>
          <w:szCs w:val="32"/>
        </w:rPr>
        <w:t>评价，继续实施分类评价，推行学校行政班子任期制和聘任制。改革教师评价：主要是以执行教学常</w:t>
      </w:r>
      <w:r>
        <w:rPr>
          <w:rFonts w:hint="eastAsia" w:eastAsia="仿宋_GB2312" w:cs="仿宋_GB2312"/>
          <w:sz w:val="32"/>
          <w:szCs w:val="32"/>
        </w:rPr>
        <w:t>规为基础，既评教书，更评育人，突出加强班主任队伍建设。改革学生评价：全面建立基于德、智、体、美、劳五个方面素质成长进步的综合评价。</w:t>
      </w:r>
      <w:r>
        <w:rPr>
          <w:rFonts w:hint="eastAsia" w:eastAsia="仿宋_GB2312" w:cs="仿宋_GB2312"/>
          <w:spacing w:val="-4"/>
          <w:sz w:val="32"/>
          <w:szCs w:val="32"/>
        </w:rPr>
        <w:t>（责任股室：综合教育股、人事股、教师发展中心、督导事务中心、教研室）</w:t>
      </w:r>
    </w:p>
    <w:p>
      <w:pPr>
        <w:spacing w:line="560" w:lineRule="exact"/>
        <w:ind w:firstLine="643" w:firstLineChars="200"/>
        <w:rPr>
          <w:rFonts w:eastAsia="楷体_GB2312"/>
          <w:b/>
          <w:bCs/>
          <w:sz w:val="32"/>
          <w:szCs w:val="32"/>
        </w:rPr>
      </w:pPr>
      <w:r>
        <w:rPr>
          <w:rFonts w:eastAsia="楷体_GB2312"/>
          <w:b/>
          <w:bCs/>
          <w:sz w:val="32"/>
          <w:szCs w:val="32"/>
        </w:rPr>
        <w:t>1</w:t>
      </w:r>
      <w:r>
        <w:rPr>
          <w:rFonts w:hint="eastAsia" w:eastAsia="楷体_GB2312"/>
          <w:b/>
          <w:bCs/>
          <w:sz w:val="32"/>
          <w:szCs w:val="32"/>
        </w:rPr>
        <w:t>0</w:t>
      </w:r>
      <w:r>
        <w:rPr>
          <w:rFonts w:hint="eastAsia" w:eastAsia="楷体_GB2312" w:cs="楷体_GB2312"/>
          <w:b/>
          <w:bCs/>
          <w:sz w:val="32"/>
          <w:szCs w:val="32"/>
        </w:rPr>
        <w:t>．教育督导体制改革落地见效</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落实改革方案，见到改革实效。</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加快落实《新晃侗族自治县落实新时代教育督导体制机制改革工作方案》，确保编制到位、人员到位、工作到位，形成全面覆盖、运转高效、结</w:t>
      </w:r>
      <w:r>
        <w:rPr>
          <w:rFonts w:hint="eastAsia" w:eastAsia="仿宋_GB2312" w:cs="仿宋_GB2312"/>
          <w:sz w:val="32"/>
          <w:szCs w:val="32"/>
        </w:rPr>
        <w:t>果权威、问责有力的教育督导新机制。加强和改进教育评估监测，引导督促学校遵循教育规律、聚焦教育教学质量、用好评估监测结果。研究制定《新晃侗族自治县义务教育优质均衡发展迎2024年国家督导评估工作方案》，切实推进工作落实。（责任股室：督导事务中心）</w:t>
      </w:r>
    </w:p>
    <w:p>
      <w:pPr>
        <w:spacing w:line="560" w:lineRule="exact"/>
        <w:ind w:firstLine="643" w:firstLineChars="200"/>
        <w:rPr>
          <w:rFonts w:eastAsia="楷体_GB2312"/>
          <w:b/>
          <w:bCs/>
          <w:sz w:val="32"/>
          <w:szCs w:val="32"/>
        </w:rPr>
      </w:pPr>
      <w:r>
        <w:rPr>
          <w:rFonts w:eastAsia="楷体_GB2312"/>
          <w:b/>
          <w:bCs/>
          <w:sz w:val="32"/>
          <w:szCs w:val="32"/>
        </w:rPr>
        <w:t>1</w:t>
      </w:r>
      <w:r>
        <w:rPr>
          <w:rFonts w:hint="eastAsia" w:eastAsia="楷体_GB2312"/>
          <w:b/>
          <w:bCs/>
          <w:sz w:val="32"/>
          <w:szCs w:val="32"/>
        </w:rPr>
        <w:t>1</w:t>
      </w:r>
      <w:r>
        <w:rPr>
          <w:rFonts w:hint="eastAsia" w:eastAsia="楷体_GB2312" w:cs="楷体_GB2312"/>
          <w:b/>
          <w:bCs/>
          <w:sz w:val="32"/>
          <w:szCs w:val="32"/>
        </w:rPr>
        <w:t>．推动教育教学改革</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推进课堂改革，提高教学质量。</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以课堂为核心，向课堂要质量。深入落实《怀化市提升中小学课</w:t>
      </w:r>
      <w:r>
        <w:rPr>
          <w:rFonts w:hint="eastAsia" w:eastAsia="仿宋_GB2312" w:cs="仿宋_GB2312"/>
          <w:sz w:val="32"/>
          <w:szCs w:val="32"/>
        </w:rPr>
        <w:t>堂教学质量方案》，经常性开展课堂教学比武，常态化落实听课、评课、研课、磨课，提高教师课堂教学能力。积极探索有效教学的多样化教学模式，提高课堂效率。继续发挥名师工作室、学科工作坊的示范引领辐射作用。加强教研力量，推动校本教研训一体化建设力度。</w:t>
      </w:r>
      <w:r>
        <w:rPr>
          <w:rFonts w:hint="eastAsia" w:eastAsia="仿宋_GB2312" w:cs="仿宋_GB2312"/>
          <w:spacing w:val="-8"/>
          <w:sz w:val="32"/>
          <w:szCs w:val="32"/>
        </w:rPr>
        <w:t>（责任股室：教研室、教师发展中心、综合教育股）</w:t>
      </w:r>
    </w:p>
    <w:p>
      <w:pPr>
        <w:spacing w:line="560" w:lineRule="exact"/>
        <w:ind w:firstLine="640" w:firstLineChars="200"/>
        <w:rPr>
          <w:rFonts w:eastAsia="黑体"/>
          <w:sz w:val="32"/>
          <w:szCs w:val="32"/>
        </w:rPr>
      </w:pPr>
      <w:r>
        <w:rPr>
          <w:rFonts w:hint="eastAsia" w:eastAsia="黑体" w:cs="黑体"/>
          <w:sz w:val="32"/>
          <w:szCs w:val="32"/>
        </w:rPr>
        <w:t>四、育德培能，严管理推动人才兴教</w:t>
      </w:r>
    </w:p>
    <w:p>
      <w:pPr>
        <w:spacing w:line="560" w:lineRule="exact"/>
        <w:ind w:firstLine="643" w:firstLineChars="200"/>
        <w:rPr>
          <w:rFonts w:eastAsia="楷体_GB2312"/>
          <w:b/>
          <w:bCs/>
          <w:sz w:val="32"/>
          <w:szCs w:val="32"/>
        </w:rPr>
      </w:pPr>
      <w:r>
        <w:rPr>
          <w:rFonts w:hint="eastAsia" w:eastAsia="楷体_GB2312"/>
          <w:b/>
          <w:bCs/>
          <w:sz w:val="32"/>
          <w:szCs w:val="32"/>
        </w:rPr>
        <w:t>12</w:t>
      </w:r>
      <w:r>
        <w:rPr>
          <w:rFonts w:hint="eastAsia" w:eastAsia="楷体_GB2312" w:cs="楷体_GB2312"/>
          <w:b/>
          <w:bCs/>
          <w:sz w:val="32"/>
          <w:szCs w:val="32"/>
        </w:rPr>
        <w:t>．聚焦师德师风建设抓重点</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厚植教育情怀，提升师德水准。</w:t>
      </w:r>
    </w:p>
    <w:p>
      <w:pPr>
        <w:spacing w:line="60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以习近平关于新时代</w:t>
      </w:r>
      <w:r>
        <w:rPr>
          <w:rFonts w:hint="eastAsia" w:eastAsia="仿宋_GB2312" w:cs="仿宋_GB2312"/>
          <w:sz w:val="32"/>
          <w:szCs w:val="32"/>
        </w:rPr>
        <w:t>“</w:t>
      </w:r>
      <w:r>
        <w:rPr>
          <w:rFonts w:hint="eastAsia" w:hAnsi="仿宋_GB2312" w:eastAsia="仿宋_GB2312" w:cs="仿宋_GB2312"/>
          <w:sz w:val="32"/>
          <w:szCs w:val="32"/>
        </w:rPr>
        <w:t>四有好老师</w:t>
      </w:r>
      <w:r>
        <w:rPr>
          <w:rFonts w:hint="eastAsia" w:eastAsia="仿宋_GB2312" w:cs="仿宋_GB2312"/>
          <w:sz w:val="32"/>
          <w:szCs w:val="32"/>
        </w:rPr>
        <w:t>”</w:t>
      </w:r>
      <w:r>
        <w:rPr>
          <w:rFonts w:hint="eastAsia" w:hAnsi="仿宋_GB2312" w:eastAsia="仿宋_GB2312" w:cs="仿宋_GB2312"/>
          <w:sz w:val="32"/>
          <w:szCs w:val="32"/>
        </w:rPr>
        <w:t>为标准，持续加强师德师风建设。在教</w:t>
      </w:r>
      <w:r>
        <w:rPr>
          <w:rFonts w:hint="eastAsia" w:eastAsia="仿宋_GB2312" w:cs="仿宋_GB2312"/>
          <w:sz w:val="32"/>
          <w:szCs w:val="32"/>
        </w:rPr>
        <w:t>师队伍管理考核中，坚持师德师风第一标准和师德师风一票否决。认真</w:t>
      </w:r>
      <w:r>
        <w:rPr>
          <w:rFonts w:hint="eastAsia" w:eastAsia="仿宋_GB2312" w:cs="仿宋_GB2312"/>
          <w:sz w:val="32"/>
          <w:szCs w:val="32"/>
          <w:lang w:val="zh-CN"/>
        </w:rPr>
        <w:t>落实教师职业行为十项准则，</w:t>
      </w:r>
      <w:r>
        <w:rPr>
          <w:rFonts w:hint="eastAsia" w:eastAsia="仿宋_GB2312" w:cs="仿宋_GB2312"/>
          <w:sz w:val="32"/>
          <w:szCs w:val="32"/>
        </w:rPr>
        <w:t>继续开展《师德师风600题库》“教师素养”达标检测。</w:t>
      </w:r>
      <w:r>
        <w:rPr>
          <w:rFonts w:hint="eastAsia" w:eastAsia="仿宋_GB2312" w:cs="仿宋_GB2312"/>
          <w:sz w:val="32"/>
          <w:szCs w:val="32"/>
          <w:lang w:val="zh-CN"/>
        </w:rPr>
        <w:t>加强情怀教育，组织学习全国全省优秀教师先进事迹，选树一批身边的、本土的师德标兵。（</w:t>
      </w:r>
      <w:r>
        <w:rPr>
          <w:rFonts w:hint="eastAsia" w:eastAsia="仿宋_GB2312" w:cs="仿宋_GB2312"/>
          <w:sz w:val="32"/>
          <w:szCs w:val="32"/>
        </w:rPr>
        <w:t>责任股室：人事股、党委办、秘书室、监察室、教师发展中心</w:t>
      </w:r>
      <w:r>
        <w:rPr>
          <w:rFonts w:hint="eastAsia" w:eastAsia="仿宋_GB2312" w:cs="仿宋_GB2312"/>
          <w:sz w:val="32"/>
          <w:szCs w:val="32"/>
          <w:lang w:val="zh-CN"/>
        </w:rPr>
        <w:t>）</w:t>
      </w:r>
    </w:p>
    <w:p>
      <w:pPr>
        <w:spacing w:line="560" w:lineRule="exact"/>
        <w:ind w:firstLine="643" w:firstLineChars="200"/>
        <w:rPr>
          <w:rFonts w:eastAsia="楷体_GB2312"/>
          <w:b/>
          <w:bCs/>
          <w:sz w:val="32"/>
          <w:szCs w:val="32"/>
        </w:rPr>
      </w:pPr>
      <w:r>
        <w:rPr>
          <w:rFonts w:eastAsia="楷体_GB2312"/>
          <w:b/>
          <w:bCs/>
          <w:sz w:val="32"/>
          <w:szCs w:val="32"/>
        </w:rPr>
        <w:t>1</w:t>
      </w:r>
      <w:r>
        <w:rPr>
          <w:rFonts w:hint="eastAsia" w:eastAsia="楷体_GB2312"/>
          <w:b/>
          <w:bCs/>
          <w:sz w:val="32"/>
          <w:szCs w:val="32"/>
        </w:rPr>
        <w:t>3</w:t>
      </w:r>
      <w:r>
        <w:rPr>
          <w:rFonts w:hint="eastAsia" w:eastAsia="楷体_GB2312" w:cs="楷体_GB2312"/>
          <w:b/>
          <w:bCs/>
          <w:sz w:val="32"/>
          <w:szCs w:val="32"/>
        </w:rPr>
        <w:t>．激发教师发展内驱攀高点</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完善培养考核机制，促进教师专业成长。</w:t>
      </w:r>
    </w:p>
    <w:p>
      <w:pPr>
        <w:spacing w:line="60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研究制定《新晃县教师队伍专业素养提升五年规划》。大力推进教师健康提升</w:t>
      </w:r>
      <w:r>
        <w:rPr>
          <w:rFonts w:hint="eastAsia" w:eastAsia="仿宋_GB2312" w:cs="仿宋_GB2312"/>
          <w:sz w:val="32"/>
          <w:szCs w:val="32"/>
        </w:rPr>
        <w:t>工程，切实落实《怀化市中小学幼儿园教师体能测试暂行办法》。严格执行《公办教师“因素法”年度绩效考核实施意见》，将教学工作量、教育质量、师德表现、关爱学生、教研能力、过程管理等进行定量考核。严格执行《中小学教师职称（中高级）聘后管理暂行办法》，实行服务年限、教学工作量、教学实绩、教研实绩、示范引领、年度考核等六个达标考核。实施青年教师三年成长达标管理。公平公正组织好资深乡村教师职称、基层中小学系列职称、全省中小学系列职称、市县骨干教师荣誉的申报、评选、评审。持续落实义务教育教师平均工资收入水平不低于当地公务员平均工资收入水平的政策规定。</w:t>
      </w:r>
      <w:r>
        <w:rPr>
          <w:rFonts w:hint="eastAsia" w:eastAsia="仿宋_GB2312" w:cs="仿宋_GB2312"/>
          <w:sz w:val="32"/>
          <w:szCs w:val="32"/>
          <w:lang w:val="zh-CN"/>
        </w:rPr>
        <w:t>利用教师节，隆重</w:t>
      </w:r>
      <w:r>
        <w:rPr>
          <w:rFonts w:hint="eastAsia" w:eastAsia="仿宋_GB2312" w:cs="仿宋_GB2312"/>
          <w:sz w:val="32"/>
          <w:szCs w:val="32"/>
        </w:rPr>
        <w:t>表彰一批高考功臣、优秀校长、优秀班主任、优秀教师。县内媒体积极宣传，要让这些名师家喻户晓，得到全社会尊重。（责任股室：教师发展中心、教研室、人事股、工会）</w:t>
      </w:r>
    </w:p>
    <w:p>
      <w:pPr>
        <w:spacing w:line="560" w:lineRule="exact"/>
        <w:ind w:firstLine="640" w:firstLineChars="200"/>
        <w:rPr>
          <w:rFonts w:eastAsia="黑体"/>
          <w:sz w:val="32"/>
          <w:szCs w:val="32"/>
        </w:rPr>
      </w:pPr>
      <w:r>
        <w:rPr>
          <w:rFonts w:hint="eastAsia" w:eastAsia="黑体" w:cs="黑体"/>
          <w:sz w:val="32"/>
          <w:szCs w:val="32"/>
        </w:rPr>
        <w:t>五、综合施策，新理念提升育人质量</w:t>
      </w:r>
    </w:p>
    <w:p>
      <w:pPr>
        <w:spacing w:line="560" w:lineRule="exact"/>
        <w:ind w:firstLine="643" w:firstLineChars="200"/>
        <w:rPr>
          <w:rFonts w:eastAsia="楷体_GB2312"/>
          <w:b/>
          <w:bCs/>
          <w:sz w:val="32"/>
          <w:szCs w:val="32"/>
        </w:rPr>
      </w:pPr>
      <w:r>
        <w:rPr>
          <w:rFonts w:hint="eastAsia" w:eastAsia="楷体_GB2312"/>
          <w:b/>
          <w:bCs/>
          <w:sz w:val="32"/>
          <w:szCs w:val="32"/>
        </w:rPr>
        <w:t>14</w:t>
      </w:r>
      <w:r>
        <w:rPr>
          <w:rFonts w:hint="eastAsia" w:eastAsia="楷体_GB2312" w:cs="楷体_GB2312"/>
          <w:b/>
          <w:bCs/>
          <w:sz w:val="32"/>
          <w:szCs w:val="32"/>
        </w:rPr>
        <w:t>．着力巩固“双减”成果</w:t>
      </w:r>
    </w:p>
    <w:p>
      <w:pPr>
        <w:spacing w:line="560" w:lineRule="exact"/>
        <w:ind w:firstLine="643" w:firstLineChars="200"/>
        <w:rPr>
          <w:rFonts w:eastAsia="仿宋_GB2312" w:cs="楷体_GB2312"/>
          <w:b/>
          <w:bCs/>
          <w:sz w:val="32"/>
          <w:szCs w:val="32"/>
        </w:rPr>
      </w:pPr>
      <w:r>
        <w:rPr>
          <w:rFonts w:hint="eastAsia" w:eastAsia="仿宋_GB2312" w:cs="楷体_GB2312"/>
          <w:b/>
          <w:bCs/>
          <w:sz w:val="32"/>
          <w:szCs w:val="32"/>
        </w:rPr>
        <w:t>目标任务：</w:t>
      </w:r>
      <w:r>
        <w:rPr>
          <w:rFonts w:hint="eastAsia" w:eastAsia="仿宋_GB2312" w:cs="楷体_GB2312"/>
          <w:bCs/>
          <w:sz w:val="32"/>
          <w:szCs w:val="32"/>
        </w:rPr>
        <w:t>防止减负反弹，规范校外培训。</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设立校外培训机构监管股，完善培训机构监管专门协调机制，实现常态化监管，防止校外校训机构变相违规反弹。进一步提高学校作业设计水平，加强作业</w:t>
      </w:r>
      <w:r>
        <w:rPr>
          <w:rFonts w:hint="eastAsia" w:eastAsia="仿宋_GB2312" w:cs="仿宋_GB2312"/>
          <w:sz w:val="32"/>
          <w:szCs w:val="32"/>
        </w:rPr>
        <w:t>质量监控与评价。（责任股室：行政审批股、秘书室、综合教育股）</w:t>
      </w:r>
    </w:p>
    <w:p>
      <w:pPr>
        <w:spacing w:line="560" w:lineRule="exact"/>
        <w:ind w:firstLine="643" w:firstLineChars="200"/>
        <w:rPr>
          <w:rFonts w:eastAsia="楷体_GB2312"/>
          <w:b/>
          <w:bCs/>
          <w:sz w:val="32"/>
          <w:szCs w:val="32"/>
        </w:rPr>
      </w:pPr>
      <w:r>
        <w:rPr>
          <w:rFonts w:hint="eastAsia" w:eastAsia="楷体_GB2312"/>
          <w:b/>
          <w:bCs/>
          <w:sz w:val="32"/>
          <w:szCs w:val="32"/>
        </w:rPr>
        <w:t>15</w:t>
      </w:r>
      <w:r>
        <w:rPr>
          <w:rFonts w:hint="eastAsia" w:eastAsia="楷体_GB2312" w:cs="楷体_GB2312"/>
          <w:b/>
          <w:bCs/>
          <w:sz w:val="32"/>
          <w:szCs w:val="32"/>
        </w:rPr>
        <w:t>．全力推动“三进校园”</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全面开展</w:t>
      </w:r>
      <w:r>
        <w:rPr>
          <w:rFonts w:hint="eastAsia" w:eastAsia="仿宋_GB2312" w:cs="仿宋_GB2312"/>
          <w:sz w:val="32"/>
          <w:szCs w:val="32"/>
        </w:rPr>
        <w:t>“</w:t>
      </w:r>
      <w:r>
        <w:rPr>
          <w:rFonts w:hint="eastAsia" w:hAnsi="仿宋_GB2312" w:eastAsia="仿宋_GB2312" w:cs="仿宋_GB2312"/>
          <w:sz w:val="32"/>
          <w:szCs w:val="32"/>
        </w:rPr>
        <w:t>三进校园</w:t>
      </w:r>
      <w:r>
        <w:rPr>
          <w:rFonts w:hint="eastAsia" w:eastAsia="仿宋_GB2312" w:cs="仿宋_GB2312"/>
          <w:sz w:val="32"/>
          <w:szCs w:val="32"/>
        </w:rPr>
        <w:t>”</w:t>
      </w:r>
      <w:r>
        <w:rPr>
          <w:rFonts w:hint="eastAsia" w:hAnsi="仿宋_GB2312" w:eastAsia="仿宋_GB2312" w:cs="仿宋_GB2312"/>
          <w:sz w:val="32"/>
          <w:szCs w:val="32"/>
        </w:rPr>
        <w:t>春播行动，形成传承优秀传统文化县域特色。</w:t>
      </w:r>
    </w:p>
    <w:p>
      <w:pPr>
        <w:spacing w:line="560" w:lineRule="exact"/>
        <w:ind w:firstLine="643" w:firstLineChars="200"/>
        <w:rPr>
          <w:rFonts w:hint="eastAsia" w:eastAsia="仿宋_GB2312" w:cs="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根据《新晃侗族自治县</w:t>
      </w:r>
      <w:r>
        <w:rPr>
          <w:rFonts w:hint="eastAsia" w:eastAsia="仿宋_GB2312" w:cs="仿宋_GB2312"/>
          <w:sz w:val="32"/>
          <w:szCs w:val="32"/>
        </w:rPr>
        <w:t>“</w:t>
      </w:r>
      <w:r>
        <w:rPr>
          <w:rFonts w:hint="eastAsia" w:hAnsi="仿宋_GB2312" w:eastAsia="仿宋_GB2312" w:cs="仿宋_GB2312"/>
          <w:sz w:val="32"/>
          <w:szCs w:val="32"/>
        </w:rPr>
        <w:t>三进校园</w:t>
      </w:r>
      <w:r>
        <w:rPr>
          <w:rFonts w:hint="eastAsia" w:eastAsia="仿宋_GB2312" w:cs="仿宋_GB2312"/>
          <w:sz w:val="32"/>
          <w:szCs w:val="32"/>
        </w:rPr>
        <w:t>”</w:t>
      </w:r>
      <w:r>
        <w:rPr>
          <w:rFonts w:hint="eastAsia" w:hAnsi="仿宋_GB2312" w:eastAsia="仿宋_GB2312" w:cs="仿宋_GB2312"/>
          <w:sz w:val="32"/>
          <w:szCs w:val="32"/>
        </w:rPr>
        <w:t>春播行动实施方案（试行）》，强力推行</w:t>
      </w:r>
      <w:r>
        <w:rPr>
          <w:rFonts w:hint="eastAsia" w:eastAsia="仿宋_GB2312" w:cs="仿宋_GB2312"/>
          <w:sz w:val="32"/>
          <w:szCs w:val="32"/>
        </w:rPr>
        <w:t>“</w:t>
      </w:r>
      <w:r>
        <w:rPr>
          <w:rFonts w:hint="eastAsia" w:hAnsi="仿宋_GB2312" w:eastAsia="仿宋_GB2312" w:cs="仿宋_GB2312"/>
          <w:sz w:val="32"/>
          <w:szCs w:val="32"/>
        </w:rPr>
        <w:t>中华国</w:t>
      </w:r>
      <w:r>
        <w:rPr>
          <w:rFonts w:hint="eastAsia" w:eastAsia="仿宋_GB2312" w:cs="仿宋_GB2312"/>
          <w:sz w:val="32"/>
          <w:szCs w:val="32"/>
        </w:rPr>
        <w:t>学、中华国医、中华国术”进校园，科学安排各学段学习内容，保证活动时间安排，辅助监测学生德智体美劳成长过程。制定“三进校园”春播行动工作检查评比考核办法，从秋季开始纳入学校绩效考核。（责任股室：秘书室、综合教育股、教研室）</w:t>
      </w:r>
    </w:p>
    <w:p>
      <w:pPr>
        <w:spacing w:line="560" w:lineRule="exact"/>
        <w:ind w:firstLine="640" w:firstLineChars="200"/>
        <w:rPr>
          <w:rFonts w:hint="eastAsia" w:eastAsia="仿宋_GB2312" w:cs="仿宋_GB2312"/>
          <w:sz w:val="32"/>
          <w:szCs w:val="32"/>
        </w:rPr>
      </w:pPr>
    </w:p>
    <w:p>
      <w:pPr>
        <w:spacing w:line="560" w:lineRule="exact"/>
        <w:ind w:firstLine="643" w:firstLineChars="200"/>
        <w:rPr>
          <w:rFonts w:eastAsia="楷体_GB2312"/>
          <w:b/>
          <w:bCs/>
          <w:sz w:val="32"/>
          <w:szCs w:val="32"/>
        </w:rPr>
      </w:pPr>
      <w:r>
        <w:rPr>
          <w:rFonts w:eastAsia="楷体_GB2312"/>
          <w:b/>
          <w:bCs/>
          <w:sz w:val="32"/>
          <w:szCs w:val="32"/>
        </w:rPr>
        <w:t>1</w:t>
      </w:r>
      <w:r>
        <w:rPr>
          <w:rFonts w:hint="eastAsia" w:eastAsia="楷体_GB2312"/>
          <w:b/>
          <w:bCs/>
          <w:sz w:val="32"/>
          <w:szCs w:val="32"/>
        </w:rPr>
        <w:t>6</w:t>
      </w:r>
      <w:r>
        <w:rPr>
          <w:rFonts w:hint="eastAsia" w:eastAsia="楷体_GB2312" w:cs="楷体_GB2312"/>
          <w:b/>
          <w:bCs/>
          <w:sz w:val="32"/>
          <w:szCs w:val="32"/>
        </w:rPr>
        <w:t>．完善五育并举育人体系</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落实政策要求，提升综合素质。</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认真贯彻落实《关于全面加强和改进新时代学校体育工作的意见》《关于全面加强和改进新时代学校美育工作的意见》等文件精神，强化体育</w:t>
      </w:r>
      <w:r>
        <w:rPr>
          <w:rFonts w:hint="eastAsia" w:eastAsia="仿宋_GB2312" w:cs="仿宋_GB2312"/>
          <w:sz w:val="32"/>
          <w:szCs w:val="32"/>
        </w:rPr>
        <w:t>锻炼，增强美育熏陶。加强心理健康教育，确保2022年底实现城区中小学和乡镇中心校全部建成心理辅导室，按不低于1：1000师生比配齐专职心理健康教育教师</w:t>
      </w:r>
      <w:r>
        <w:rPr>
          <w:rFonts w:hint="eastAsia" w:eastAsia="仿宋_GB2312" w:cs="仿宋_GB2312"/>
          <w:sz w:val="32"/>
          <w:szCs w:val="32"/>
          <w:lang w:val="zh-CN"/>
        </w:rPr>
        <w:t>。加强劳动教育，常态化组织学生参加学校劳动、家务劳动和社会实践活动。（</w:t>
      </w:r>
      <w:r>
        <w:rPr>
          <w:rFonts w:hint="eastAsia" w:eastAsia="仿宋_GB2312" w:cs="仿宋_GB2312"/>
          <w:sz w:val="32"/>
          <w:szCs w:val="32"/>
        </w:rPr>
        <w:t>责任股室：综合教育股、人事股、关工委</w:t>
      </w:r>
      <w:r>
        <w:rPr>
          <w:rFonts w:hint="eastAsia" w:eastAsia="仿宋_GB2312" w:cs="仿宋_GB2312"/>
          <w:sz w:val="32"/>
          <w:szCs w:val="32"/>
          <w:lang w:val="zh-CN"/>
        </w:rPr>
        <w:t>）</w:t>
      </w:r>
    </w:p>
    <w:p>
      <w:pPr>
        <w:spacing w:line="560" w:lineRule="exact"/>
        <w:ind w:firstLine="643" w:firstLineChars="200"/>
        <w:rPr>
          <w:rFonts w:eastAsia="楷体_GB2312"/>
          <w:b/>
          <w:bCs/>
          <w:sz w:val="32"/>
          <w:szCs w:val="32"/>
        </w:rPr>
      </w:pPr>
      <w:r>
        <w:rPr>
          <w:rFonts w:hint="eastAsia" w:eastAsia="楷体_GB2312"/>
          <w:b/>
          <w:bCs/>
          <w:sz w:val="32"/>
          <w:szCs w:val="32"/>
        </w:rPr>
        <w:t>17</w:t>
      </w:r>
      <w:r>
        <w:rPr>
          <w:rFonts w:hint="eastAsia" w:eastAsia="楷体_GB2312" w:cs="楷体_GB2312"/>
          <w:b/>
          <w:bCs/>
          <w:sz w:val="32"/>
          <w:szCs w:val="32"/>
        </w:rPr>
        <w:t>．构建家校社协同育人体系</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学习宣传政策，强化共育合力。</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认真学习贯彻《家庭教育促进法》，发挥学校指导作用，帮助家长树立正确的家庭教育理念，不断提升家庭教育水平。发挥家长委员会、家长</w:t>
      </w:r>
      <w:r>
        <w:rPr>
          <w:rFonts w:hint="eastAsia" w:eastAsia="仿宋_GB2312" w:cs="仿宋_GB2312"/>
          <w:sz w:val="32"/>
          <w:szCs w:val="32"/>
        </w:rPr>
        <w:t>会等作用，密切家校合作，促进共同育人。搭建家校社沟通对接桥梁，调动社会各界积极参与，构建全员协同育人机制。（责任股室：综合教育股、关工委）</w:t>
      </w:r>
    </w:p>
    <w:p>
      <w:pPr>
        <w:spacing w:line="560" w:lineRule="exact"/>
        <w:ind w:firstLine="640" w:firstLineChars="200"/>
        <w:rPr>
          <w:rFonts w:eastAsia="黑体"/>
          <w:sz w:val="32"/>
          <w:szCs w:val="32"/>
        </w:rPr>
      </w:pPr>
      <w:r>
        <w:rPr>
          <w:rFonts w:hint="eastAsia" w:eastAsia="黑体" w:cs="黑体"/>
          <w:sz w:val="32"/>
          <w:szCs w:val="32"/>
        </w:rPr>
        <w:t>六、善治共赢，优环境保障持续发展</w:t>
      </w:r>
    </w:p>
    <w:p>
      <w:pPr>
        <w:spacing w:line="560" w:lineRule="exact"/>
        <w:ind w:firstLine="643" w:firstLineChars="200"/>
        <w:rPr>
          <w:rFonts w:eastAsia="楷体_GB2312"/>
          <w:b/>
          <w:bCs/>
          <w:sz w:val="32"/>
          <w:szCs w:val="32"/>
        </w:rPr>
      </w:pPr>
      <w:r>
        <w:rPr>
          <w:rFonts w:hint="eastAsia" w:eastAsia="楷体_GB2312"/>
          <w:b/>
          <w:bCs/>
          <w:sz w:val="32"/>
          <w:szCs w:val="32"/>
        </w:rPr>
        <w:t>18</w:t>
      </w:r>
      <w:r>
        <w:rPr>
          <w:rFonts w:hint="eastAsia" w:eastAsia="楷体_GB2312" w:cs="楷体_GB2312"/>
          <w:b/>
          <w:bCs/>
          <w:sz w:val="32"/>
          <w:szCs w:val="32"/>
        </w:rPr>
        <w:t>．全力维护稳定安全</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健全安全机制，减轻教师负担。</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深入推进学校安全管理标准化建设和平安创建。提高舆情、各种风险的研判、应</w:t>
      </w:r>
      <w:r>
        <w:rPr>
          <w:rFonts w:hint="eastAsia" w:eastAsia="仿宋_GB2312" w:cs="仿宋_GB2312"/>
          <w:sz w:val="32"/>
          <w:szCs w:val="32"/>
        </w:rPr>
        <w:t>对和管控能力。强化校车安全监管。常态化开展食品卫生、防欺凌、防溺水、防性侵等专题教育。认真开展“四无”创建进校园活动。完善中小学校法制副校长、安全副校长、健康副校长工作制度。认真落实省、市教师减负政策规定，实行涉校检查与进校活动审批制，涉校行政处罚备案登记制，为学校营造专注教育教学的良好环境。（责任股室：法规股、勤管站、营改办、校车办、秘书室）</w:t>
      </w:r>
    </w:p>
    <w:p>
      <w:pPr>
        <w:numPr>
          <w:ilvl w:val="0"/>
          <w:numId w:val="2"/>
        </w:numPr>
        <w:spacing w:line="560" w:lineRule="exact"/>
        <w:ind w:firstLine="643" w:firstLineChars="200"/>
        <w:rPr>
          <w:rFonts w:eastAsia="楷体_GB2312" w:cs="楷体_GB2312"/>
          <w:b/>
          <w:bCs/>
          <w:sz w:val="32"/>
          <w:szCs w:val="32"/>
        </w:rPr>
      </w:pPr>
      <w:r>
        <w:rPr>
          <w:rFonts w:hint="eastAsia" w:eastAsia="楷体_GB2312" w:cs="楷体_GB2312"/>
          <w:b/>
          <w:bCs/>
          <w:sz w:val="32"/>
          <w:szCs w:val="32"/>
        </w:rPr>
        <w:t>巩固教育保障成果与乡村振兴有效衔接</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eastAsia="仿宋_GB2312" w:cs="楷体_GB2312"/>
          <w:bCs/>
          <w:sz w:val="32"/>
          <w:szCs w:val="32"/>
        </w:rPr>
        <w:t>工作做到位，考核不扣分</w:t>
      </w:r>
      <w:r>
        <w:rPr>
          <w:rFonts w:hint="eastAsia" w:hAnsi="仿宋_GB2312" w:eastAsia="仿宋_GB2312" w:cs="仿宋_GB2312"/>
          <w:sz w:val="32"/>
          <w:szCs w:val="32"/>
        </w:rPr>
        <w:t>。</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持续做好义务教育控辍保学、全学段学生资助工作。进一步优化完善家庭经济困难学生资助体系，精准对接防止返贫监测和帮扶机制。统筹推进振兴乡</w:t>
      </w:r>
      <w:r>
        <w:rPr>
          <w:rFonts w:hint="eastAsia" w:eastAsia="仿宋_GB2312" w:cs="仿宋_GB2312"/>
          <w:sz w:val="32"/>
          <w:szCs w:val="32"/>
        </w:rPr>
        <w:t>村教育和教育振兴乡村工作，持续改善薄弱学校办学条件，提高农村教育发展水平。（责任股室：综合教育股、资助中心、项目办）</w:t>
      </w:r>
    </w:p>
    <w:p>
      <w:pPr>
        <w:spacing w:line="560" w:lineRule="exact"/>
        <w:ind w:firstLine="643" w:firstLineChars="200"/>
        <w:rPr>
          <w:rFonts w:eastAsia="楷体_GB2312"/>
          <w:b/>
          <w:bCs/>
          <w:sz w:val="32"/>
          <w:szCs w:val="32"/>
        </w:rPr>
      </w:pPr>
      <w:r>
        <w:rPr>
          <w:rFonts w:eastAsia="楷体_GB2312"/>
          <w:b/>
          <w:bCs/>
          <w:sz w:val="32"/>
          <w:szCs w:val="32"/>
        </w:rPr>
        <w:t>2</w:t>
      </w:r>
      <w:r>
        <w:rPr>
          <w:rFonts w:hint="eastAsia" w:eastAsia="楷体_GB2312"/>
          <w:b/>
          <w:bCs/>
          <w:sz w:val="32"/>
          <w:szCs w:val="32"/>
        </w:rPr>
        <w:t>0</w:t>
      </w:r>
      <w:r>
        <w:rPr>
          <w:rFonts w:hint="eastAsia" w:eastAsia="楷体_GB2312" w:cs="楷体_GB2312"/>
          <w:b/>
          <w:bCs/>
          <w:sz w:val="32"/>
          <w:szCs w:val="32"/>
        </w:rPr>
        <w:t>．抓好常态化疫情防控</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hAnsi="仿宋_GB2312" w:eastAsia="仿宋_GB2312" w:cs="仿宋_GB2312"/>
          <w:sz w:val="32"/>
          <w:szCs w:val="32"/>
        </w:rPr>
        <w:t>防控措施到位，危险事故为零。</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严格落实上级联防联控机制防控要求，重点做好开学返校师生双向排查、</w:t>
      </w:r>
      <w:r>
        <w:rPr>
          <w:rFonts w:hint="eastAsia" w:eastAsia="仿宋_GB2312" w:cs="仿宋_GB2312"/>
          <w:sz w:val="32"/>
          <w:szCs w:val="32"/>
        </w:rPr>
        <w:t>“</w:t>
      </w:r>
      <w:r>
        <w:rPr>
          <w:rFonts w:hint="eastAsia" w:hAnsi="仿宋_GB2312" w:eastAsia="仿宋_GB2312" w:cs="仿宋_GB2312"/>
          <w:sz w:val="32"/>
          <w:szCs w:val="32"/>
        </w:rPr>
        <w:t>两</w:t>
      </w:r>
      <w:r>
        <w:rPr>
          <w:rFonts w:hint="eastAsia" w:eastAsia="仿宋_GB2312" w:cs="仿宋_GB2312"/>
          <w:sz w:val="32"/>
          <w:szCs w:val="32"/>
        </w:rPr>
        <w:t>码”查验、核酸检测工作。继续抓好师生疫苗接种。进一步完善常态化疫情防控形势下师生考勤管理制度、学校突发公共卫生事件报告制度，健全校园疾病预防控制体系，提高应对学校公共卫生事件的能力。深入开展爱国卫生运动，全面开展校园环境卫生整治。（责任股室：综合教育股）</w:t>
      </w:r>
    </w:p>
    <w:p>
      <w:pPr>
        <w:spacing w:line="560" w:lineRule="exact"/>
        <w:ind w:firstLine="643" w:firstLineChars="200"/>
        <w:rPr>
          <w:rFonts w:eastAsia="楷体_GB2312"/>
          <w:b/>
          <w:bCs/>
          <w:sz w:val="32"/>
          <w:szCs w:val="32"/>
        </w:rPr>
      </w:pPr>
      <w:r>
        <w:rPr>
          <w:rFonts w:hint="eastAsia" w:eastAsia="楷体_GB2312"/>
          <w:b/>
          <w:bCs/>
          <w:sz w:val="32"/>
          <w:szCs w:val="32"/>
        </w:rPr>
        <w:t>21</w:t>
      </w:r>
      <w:r>
        <w:rPr>
          <w:rFonts w:hint="eastAsia" w:eastAsia="楷体_GB2312" w:cs="楷体_GB2312"/>
          <w:b/>
          <w:bCs/>
          <w:sz w:val="32"/>
          <w:szCs w:val="32"/>
        </w:rPr>
        <w:t>．加强教育宣传工作</w:t>
      </w:r>
    </w:p>
    <w:p>
      <w:pPr>
        <w:spacing w:line="560" w:lineRule="exact"/>
        <w:ind w:firstLine="643" w:firstLineChars="200"/>
        <w:rPr>
          <w:rFonts w:eastAsia="仿宋_GB2312"/>
          <w:sz w:val="32"/>
          <w:szCs w:val="32"/>
        </w:rPr>
      </w:pPr>
      <w:r>
        <w:rPr>
          <w:rFonts w:hint="eastAsia" w:eastAsia="仿宋_GB2312" w:cs="楷体_GB2312"/>
          <w:b/>
          <w:bCs/>
          <w:sz w:val="32"/>
          <w:szCs w:val="32"/>
        </w:rPr>
        <w:t>目标任务：</w:t>
      </w:r>
      <w:r>
        <w:rPr>
          <w:rFonts w:hint="eastAsia" w:eastAsia="仿宋_GB2312" w:cs="楷体_GB2312"/>
          <w:bCs/>
          <w:sz w:val="32"/>
          <w:szCs w:val="32"/>
        </w:rPr>
        <w:t>挖掘新晃教育亮点，</w:t>
      </w:r>
      <w:r>
        <w:rPr>
          <w:rFonts w:hint="eastAsia" w:hAnsi="仿宋_GB2312" w:eastAsia="仿宋_GB2312" w:cs="仿宋_GB2312"/>
          <w:sz w:val="32"/>
          <w:szCs w:val="32"/>
        </w:rPr>
        <w:t>打造新晃教育名片。</w:t>
      </w:r>
    </w:p>
    <w:p>
      <w:pPr>
        <w:spacing w:line="560" w:lineRule="exact"/>
        <w:ind w:firstLine="643" w:firstLineChars="200"/>
        <w:rPr>
          <w:rFonts w:eastAsia="仿宋_GB2312"/>
          <w:sz w:val="32"/>
          <w:szCs w:val="32"/>
        </w:rPr>
      </w:pPr>
      <w:r>
        <w:rPr>
          <w:rFonts w:hint="eastAsia" w:eastAsia="仿宋_GB2312" w:cs="楷体_GB2312"/>
          <w:b/>
          <w:bCs/>
          <w:sz w:val="32"/>
          <w:szCs w:val="32"/>
        </w:rPr>
        <w:t>工作措施：</w:t>
      </w:r>
      <w:r>
        <w:rPr>
          <w:rFonts w:hint="eastAsia" w:hAnsi="仿宋_GB2312" w:eastAsia="仿宋_GB2312" w:cs="仿宋_GB2312"/>
          <w:sz w:val="32"/>
          <w:szCs w:val="32"/>
        </w:rPr>
        <w:t>在抓实各项工作的</w:t>
      </w:r>
      <w:r>
        <w:rPr>
          <w:rFonts w:hint="eastAsia" w:eastAsia="仿宋_GB2312" w:cs="仿宋_GB2312"/>
          <w:sz w:val="32"/>
          <w:szCs w:val="32"/>
        </w:rPr>
        <w:t>基础上，加强总结与提炼，加强对上对外的宣传与汇报，争取上级的更大关注与支持。跟踪报道“三进校园”工作成效，创建“三进校园”工作品牌。继续放大“安吉游戏”新晃模式效应。策划办好教师节系列宣传活动。（责任股室：办公室）</w:t>
      </w:r>
    </w:p>
    <w:p>
      <w:pPr>
        <w:spacing w:line="560" w:lineRule="exact"/>
        <w:ind w:firstLine="643" w:firstLineChars="200"/>
        <w:rPr>
          <w:rFonts w:eastAsia="仿宋_GB2312"/>
          <w:sz w:val="32"/>
          <w:szCs w:val="32"/>
        </w:rPr>
      </w:pPr>
      <w:r>
        <w:rPr>
          <w:rFonts w:hint="eastAsia" w:eastAsia="仿宋_GB2312" w:cs="楷体_GB2312"/>
          <w:b/>
          <w:bCs/>
          <w:sz w:val="32"/>
          <w:szCs w:val="32"/>
        </w:rPr>
        <w:t>在完成上述工作的同时，扎实做好建议提案办理、信息报送、档案管理、应急处置、民族团结教育、国防教育、机要保密、教育统计、教育考试、计划生育、信访、离退休干部和关心下一代等工作。</w:t>
      </w:r>
      <w:r>
        <w:rPr>
          <w:rFonts w:hint="eastAsia" w:hAnsi="仿宋_GB2312" w:eastAsia="仿宋_GB2312" w:cs="仿宋_GB2312"/>
          <w:sz w:val="32"/>
          <w:szCs w:val="32"/>
        </w:rPr>
        <w:t>（责任股室：办公室、关工委、人事股等股室）</w:t>
      </w:r>
    </w:p>
    <w:p>
      <w:pPr>
        <w:spacing w:line="560" w:lineRule="exact"/>
        <w:ind w:firstLine="640" w:firstLineChars="200"/>
        <w:rPr>
          <w:rFonts w:eastAsia="仿宋_GB2312"/>
          <w:sz w:val="32"/>
          <w:szCs w:val="32"/>
        </w:rPr>
      </w:pPr>
    </w:p>
    <w:p>
      <w:pPr>
        <w:spacing w:after="120" w:line="560" w:lineRule="exact"/>
        <w:ind w:firstLine="643" w:firstLineChars="200"/>
        <w:rPr>
          <w:rFonts w:eastAsia="仿宋_GB2312"/>
          <w:color w:val="000000"/>
          <w:kern w:val="0"/>
          <w:sz w:val="32"/>
          <w:szCs w:val="32"/>
        </w:rPr>
      </w:pPr>
      <w:r>
        <w:rPr>
          <w:rFonts w:hint="eastAsia" w:eastAsia="仿宋_GB2312" w:cs="黑体"/>
          <w:b/>
          <w:sz w:val="32"/>
          <w:szCs w:val="32"/>
        </w:rPr>
        <w:t>附件：</w:t>
      </w:r>
      <w:r>
        <w:rPr>
          <w:rFonts w:eastAsia="仿宋_GB2312"/>
          <w:color w:val="000000"/>
          <w:kern w:val="0"/>
          <w:sz w:val="32"/>
          <w:szCs w:val="32"/>
        </w:rPr>
        <w:t>2022</w:t>
      </w:r>
      <w:r>
        <w:rPr>
          <w:rFonts w:hint="eastAsia" w:eastAsia="仿宋_GB2312" w:cs="仿宋_GB2312"/>
          <w:color w:val="000000"/>
          <w:kern w:val="0"/>
          <w:sz w:val="32"/>
          <w:szCs w:val="32"/>
        </w:rPr>
        <w:t>年教育重点工作月历</w:t>
      </w:r>
    </w:p>
    <w:p>
      <w:pPr>
        <w:spacing w:after="120" w:line="560" w:lineRule="exact"/>
        <w:ind w:firstLine="640" w:firstLineChars="200"/>
        <w:rPr>
          <w:rFonts w:hint="eastAsia" w:eastAsia="仿宋_GB2312" w:cs="仿宋_GB2312"/>
          <w:color w:val="000000"/>
          <w:kern w:val="0"/>
          <w:sz w:val="32"/>
          <w:szCs w:val="32"/>
        </w:rPr>
      </w:pPr>
    </w:p>
    <w:p>
      <w:pPr>
        <w:spacing w:after="120" w:line="560" w:lineRule="exact"/>
        <w:ind w:firstLine="640" w:firstLineChars="200"/>
        <w:rPr>
          <w:rFonts w:hint="eastAsia" w:eastAsia="仿宋_GB2312" w:cs="仿宋_GB2312"/>
          <w:color w:val="000000"/>
          <w:kern w:val="0"/>
          <w:sz w:val="32"/>
          <w:szCs w:val="32"/>
        </w:rPr>
      </w:pPr>
    </w:p>
    <w:p>
      <w:pPr>
        <w:spacing w:after="120" w:line="560" w:lineRule="exact"/>
        <w:ind w:firstLine="640" w:firstLineChars="200"/>
        <w:rPr>
          <w:rFonts w:eastAsia="仿宋_GB2312" w:cs="仿宋_GB2312"/>
          <w:color w:val="000000"/>
          <w:kern w:val="0"/>
          <w:sz w:val="32"/>
          <w:szCs w:val="32"/>
        </w:rPr>
      </w:pPr>
    </w:p>
    <w:p>
      <w:pPr>
        <w:spacing w:after="120" w:line="560" w:lineRule="exact"/>
        <w:ind w:firstLine="640"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 xml:space="preserve">                        新晃侗族自治县教育局</w:t>
      </w:r>
    </w:p>
    <w:p>
      <w:pPr>
        <w:spacing w:after="120" w:line="560" w:lineRule="exact"/>
        <w:ind w:firstLine="640"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 xml:space="preserve">                          </w:t>
      </w:r>
      <w:r>
        <w:rPr>
          <w:rFonts w:hint="eastAsia" w:eastAsia="仿宋_GB2312" w:cs="仿宋_GB2312"/>
          <w:color w:val="000000"/>
          <w:kern w:val="0"/>
          <w:sz w:val="24"/>
          <w:szCs w:val="32"/>
        </w:rPr>
        <w:t xml:space="preserve"> </w:t>
      </w:r>
      <w:r>
        <w:rPr>
          <w:rFonts w:hint="eastAsia" w:eastAsia="仿宋_GB2312" w:cs="仿宋_GB2312"/>
          <w:color w:val="000000"/>
          <w:kern w:val="0"/>
          <w:sz w:val="32"/>
          <w:szCs w:val="32"/>
        </w:rPr>
        <w:t>2022年2月20日</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rFonts w:hint="eastAsia"/>
          <w:szCs w:val="21"/>
        </w:rPr>
      </w:pPr>
    </w:p>
    <w:p>
      <w:pPr>
        <w:ind w:firstLine="420" w:firstLineChars="200"/>
        <w:rPr>
          <w:szCs w:val="21"/>
        </w:rPr>
      </w:pPr>
    </w:p>
    <w:p>
      <w:pPr>
        <w:rPr>
          <w:rFonts w:ascii="黑体" w:hAnsi="黑体" w:eastAsia="黑体"/>
          <w:sz w:val="32"/>
          <w:szCs w:val="32"/>
        </w:rPr>
      </w:pPr>
      <w:r>
        <w:rPr>
          <w:rFonts w:hint="eastAsia" w:ascii="黑体" w:hAnsi="黑体" w:eastAsia="黑体"/>
          <w:sz w:val="32"/>
          <w:szCs w:val="32"/>
        </w:rPr>
        <w:t>附件：</w:t>
      </w:r>
    </w:p>
    <w:p>
      <w:pPr>
        <w:jc w:val="center"/>
        <w:rPr>
          <w:rFonts w:ascii="黑体" w:hAnsi="黑体" w:eastAsia="黑体"/>
          <w:sz w:val="32"/>
          <w:szCs w:val="32"/>
        </w:rPr>
      </w:pPr>
      <w:r>
        <w:rPr>
          <w:rFonts w:eastAsia="方正小标宋简体"/>
          <w:color w:val="000000"/>
          <w:kern w:val="0"/>
          <w:sz w:val="36"/>
          <w:szCs w:val="36"/>
        </w:rPr>
        <w:t>2022</w:t>
      </w:r>
      <w:r>
        <w:rPr>
          <w:rFonts w:hint="eastAsia" w:eastAsia="方正小标宋简体" w:cs="方正小标宋简体"/>
          <w:color w:val="000000"/>
          <w:kern w:val="0"/>
          <w:sz w:val="36"/>
          <w:szCs w:val="36"/>
        </w:rPr>
        <w:t>年教育重点工作月历</w:t>
      </w:r>
    </w:p>
    <w:tbl>
      <w:tblPr>
        <w:tblStyle w:val="6"/>
        <w:tblW w:w="9771" w:type="dxa"/>
        <w:tblInd w:w="-106" w:type="dxa"/>
        <w:tblLayout w:type="autofit"/>
        <w:tblCellMar>
          <w:top w:w="0" w:type="dxa"/>
          <w:left w:w="108" w:type="dxa"/>
          <w:bottom w:w="0" w:type="dxa"/>
          <w:right w:w="108" w:type="dxa"/>
        </w:tblCellMar>
      </w:tblPr>
      <w:tblGrid>
        <w:gridCol w:w="9771"/>
      </w:tblGrid>
      <w:tr>
        <w:trPr>
          <w:trHeight w:val="624" w:hRule="atLeast"/>
        </w:trPr>
        <w:tc>
          <w:tcPr>
            <w:tcW w:w="9771" w:type="dxa"/>
            <w:vMerge w:val="restart"/>
            <w:tcBorders>
              <w:top w:val="nil"/>
              <w:left w:val="nil"/>
              <w:bottom w:val="nil"/>
              <w:right w:val="nil"/>
            </w:tcBorders>
            <w:noWrap/>
            <w:vAlign w:val="center"/>
          </w:tcPr>
          <w:tbl>
            <w:tblPr>
              <w:tblStyle w:val="6"/>
              <w:tblW w:w="9555" w:type="dxa"/>
              <w:jc w:val="center"/>
              <w:tblLayout w:type="autofit"/>
              <w:tblCellMar>
                <w:top w:w="0" w:type="dxa"/>
                <w:left w:w="108" w:type="dxa"/>
                <w:bottom w:w="0" w:type="dxa"/>
                <w:right w:w="108" w:type="dxa"/>
              </w:tblCellMar>
            </w:tblPr>
            <w:tblGrid>
              <w:gridCol w:w="674"/>
              <w:gridCol w:w="5319"/>
              <w:gridCol w:w="3562"/>
            </w:tblGrid>
            <w:tr>
              <w:tblPrEx>
                <w:tblCellMar>
                  <w:top w:w="0" w:type="dxa"/>
                  <w:left w:w="108" w:type="dxa"/>
                  <w:bottom w:w="0" w:type="dxa"/>
                  <w:right w:w="108" w:type="dxa"/>
                </w:tblCellMar>
              </w:tblPrEx>
              <w:trPr>
                <w:trHeight w:val="580" w:hRule="atLeast"/>
                <w:tblHeader/>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b/>
                      <w:bCs/>
                      <w:kern w:val="0"/>
                      <w:sz w:val="22"/>
                      <w:szCs w:val="22"/>
                    </w:rPr>
                  </w:pPr>
                  <w:r>
                    <w:rPr>
                      <w:rFonts w:hint="eastAsia" w:cs="宋体"/>
                      <w:b/>
                      <w:bCs/>
                      <w:kern w:val="0"/>
                      <w:sz w:val="22"/>
                      <w:szCs w:val="22"/>
                    </w:rPr>
                    <w:t>月份</w:t>
                  </w:r>
                </w:p>
              </w:tc>
              <w:tc>
                <w:tcPr>
                  <w:tcW w:w="5319" w:type="dxa"/>
                  <w:tcBorders>
                    <w:top w:val="single" w:color="auto" w:sz="4" w:space="0"/>
                    <w:bottom w:val="single" w:color="auto" w:sz="4" w:space="0"/>
                    <w:right w:val="single" w:color="auto" w:sz="4" w:space="0"/>
                  </w:tcBorders>
                  <w:noWrap/>
                  <w:vAlign w:val="center"/>
                </w:tcPr>
                <w:p>
                  <w:pPr>
                    <w:widowControl/>
                    <w:jc w:val="center"/>
                    <w:rPr>
                      <w:b/>
                      <w:bCs/>
                      <w:kern w:val="0"/>
                      <w:sz w:val="22"/>
                      <w:szCs w:val="22"/>
                    </w:rPr>
                  </w:pPr>
                  <w:r>
                    <w:rPr>
                      <w:rFonts w:hint="eastAsia" w:cs="宋体"/>
                      <w:b/>
                      <w:bCs/>
                      <w:kern w:val="0"/>
                      <w:sz w:val="22"/>
                      <w:szCs w:val="22"/>
                    </w:rPr>
                    <w:t>工作内容</w:t>
                  </w:r>
                </w:p>
              </w:tc>
              <w:tc>
                <w:tcPr>
                  <w:tcW w:w="3562" w:type="dxa"/>
                  <w:tcBorders>
                    <w:top w:val="single" w:color="auto" w:sz="4" w:space="0"/>
                    <w:bottom w:val="single" w:color="auto" w:sz="4" w:space="0"/>
                    <w:right w:val="single" w:color="auto" w:sz="4" w:space="0"/>
                  </w:tcBorders>
                  <w:noWrap/>
                  <w:vAlign w:val="center"/>
                </w:tcPr>
                <w:p>
                  <w:pPr>
                    <w:widowControl/>
                    <w:jc w:val="center"/>
                    <w:rPr>
                      <w:b/>
                      <w:bCs/>
                      <w:kern w:val="0"/>
                      <w:sz w:val="22"/>
                      <w:szCs w:val="22"/>
                    </w:rPr>
                  </w:pPr>
                  <w:r>
                    <w:rPr>
                      <w:rFonts w:hint="eastAsia" w:cs="宋体"/>
                      <w:b/>
                      <w:bCs/>
                      <w:kern w:val="0"/>
                      <w:sz w:val="22"/>
                      <w:szCs w:val="22"/>
                    </w:rPr>
                    <w:t>责任股室</w:t>
                  </w:r>
                </w:p>
              </w:tc>
            </w:tr>
            <w:tr>
              <w:tblPrEx>
                <w:tblCellMar>
                  <w:top w:w="0" w:type="dxa"/>
                  <w:left w:w="108" w:type="dxa"/>
                  <w:bottom w:w="0" w:type="dxa"/>
                  <w:right w:w="108" w:type="dxa"/>
                </w:tblCellMar>
              </w:tblPrEx>
              <w:trPr>
                <w:trHeight w:val="653"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cs="宋体"/>
                      <w:kern w:val="0"/>
                      <w:sz w:val="22"/>
                      <w:szCs w:val="22"/>
                    </w:rPr>
                    <w:t>一</w:t>
                  </w:r>
                </w:p>
              </w:tc>
              <w:tc>
                <w:tcPr>
                  <w:tcW w:w="5319" w:type="dxa"/>
                  <w:tcBorders>
                    <w:top w:val="single" w:color="auto" w:sz="4" w:space="0"/>
                    <w:bottom w:val="single" w:color="auto" w:sz="4" w:space="0"/>
                    <w:right w:val="single" w:color="auto" w:sz="4" w:space="0"/>
                  </w:tcBorders>
                </w:tcPr>
                <w:p>
                  <w:pPr>
                    <w:widowControl/>
                    <w:spacing w:line="280" w:lineRule="exact"/>
                    <w:jc w:val="left"/>
                    <w:rPr>
                      <w:kern w:val="0"/>
                      <w:sz w:val="18"/>
                      <w:szCs w:val="18"/>
                    </w:rPr>
                  </w:pPr>
                  <w:r>
                    <w:rPr>
                      <w:kern w:val="0"/>
                      <w:sz w:val="18"/>
                      <w:szCs w:val="18"/>
                    </w:rPr>
                    <w:t>1</w:t>
                  </w:r>
                  <w:r>
                    <w:rPr>
                      <w:rFonts w:hint="eastAsia" w:cs="宋体"/>
                      <w:kern w:val="0"/>
                      <w:sz w:val="18"/>
                      <w:szCs w:val="18"/>
                    </w:rPr>
                    <w:t>．春节前走访慰问活动；</w:t>
                  </w:r>
                  <w:r>
                    <w:rPr>
                      <w:kern w:val="0"/>
                      <w:sz w:val="18"/>
                      <w:szCs w:val="18"/>
                    </w:rPr>
                    <w:br w:type="textWrapping"/>
                  </w:r>
                  <w:r>
                    <w:rPr>
                      <w:kern w:val="0"/>
                      <w:sz w:val="18"/>
                      <w:szCs w:val="18"/>
                    </w:rPr>
                    <w:t>2</w:t>
                  </w:r>
                  <w:r>
                    <w:rPr>
                      <w:rFonts w:hint="eastAsia" w:cs="宋体"/>
                      <w:kern w:val="0"/>
                      <w:sz w:val="18"/>
                      <w:szCs w:val="18"/>
                    </w:rPr>
                    <w:t>．乡镇、学校教育工作绩效考核；</w:t>
                  </w:r>
                </w:p>
                <w:p>
                  <w:pPr>
                    <w:widowControl/>
                    <w:spacing w:line="280" w:lineRule="exact"/>
                    <w:jc w:val="left"/>
                    <w:rPr>
                      <w:kern w:val="0"/>
                      <w:sz w:val="18"/>
                      <w:szCs w:val="18"/>
                    </w:rPr>
                  </w:pPr>
                  <w:r>
                    <w:rPr>
                      <w:kern w:val="0"/>
                      <w:sz w:val="18"/>
                      <w:szCs w:val="18"/>
                    </w:rPr>
                    <w:t>3</w:t>
                  </w:r>
                  <w:r>
                    <w:rPr>
                      <w:rFonts w:hint="eastAsia" w:cs="宋体"/>
                      <w:kern w:val="0"/>
                      <w:sz w:val="18"/>
                      <w:szCs w:val="18"/>
                    </w:rPr>
                    <w:t>．清廉学校示范点创建；</w:t>
                  </w:r>
                </w:p>
                <w:p>
                  <w:pPr>
                    <w:widowControl/>
                    <w:spacing w:line="280" w:lineRule="exact"/>
                    <w:jc w:val="left"/>
                    <w:rPr>
                      <w:kern w:val="0"/>
                      <w:sz w:val="18"/>
                      <w:szCs w:val="18"/>
                    </w:rPr>
                  </w:pPr>
                  <w:r>
                    <w:rPr>
                      <w:kern w:val="0"/>
                      <w:sz w:val="18"/>
                      <w:szCs w:val="18"/>
                    </w:rPr>
                    <w:t>4</w:t>
                  </w:r>
                  <w:r>
                    <w:rPr>
                      <w:rFonts w:hint="eastAsia" w:cs="宋体"/>
                      <w:kern w:val="0"/>
                      <w:sz w:val="18"/>
                      <w:szCs w:val="18"/>
                    </w:rPr>
                    <w:t>．</w:t>
                  </w:r>
                  <w:r>
                    <w:rPr>
                      <w:kern w:val="0"/>
                      <w:sz w:val="18"/>
                      <w:szCs w:val="18"/>
                    </w:rPr>
                    <w:t>2021</w:t>
                  </w:r>
                  <w:r>
                    <w:rPr>
                      <w:rFonts w:hint="eastAsia" w:cs="宋体"/>
                      <w:kern w:val="0"/>
                      <w:sz w:val="18"/>
                      <w:szCs w:val="18"/>
                    </w:rPr>
                    <w:t>年全县民办园办园质量年终考核；</w:t>
                  </w:r>
                  <w:r>
                    <w:rPr>
                      <w:kern w:val="0"/>
                      <w:sz w:val="18"/>
                      <w:szCs w:val="18"/>
                    </w:rPr>
                    <w:t>2021</w:t>
                  </w:r>
                  <w:r>
                    <w:rPr>
                      <w:rFonts w:hint="eastAsia" w:cs="宋体"/>
                      <w:kern w:val="0"/>
                      <w:sz w:val="18"/>
                      <w:szCs w:val="18"/>
                    </w:rPr>
                    <w:t>年小学生乒乓球赛；</w:t>
                  </w:r>
                  <w:r>
                    <w:rPr>
                      <w:kern w:val="0"/>
                      <w:sz w:val="18"/>
                      <w:szCs w:val="18"/>
                    </w:rPr>
                    <w:t>2022</w:t>
                  </w:r>
                  <w:r>
                    <w:rPr>
                      <w:rFonts w:hint="eastAsia" w:cs="宋体"/>
                      <w:kern w:val="0"/>
                      <w:sz w:val="18"/>
                      <w:szCs w:val="18"/>
                    </w:rPr>
                    <w:t>年春季学期晃州镇义务教育阶段学校转入学工作安排；</w:t>
                  </w:r>
                </w:p>
                <w:p>
                  <w:pPr>
                    <w:widowControl/>
                    <w:spacing w:line="280" w:lineRule="exact"/>
                    <w:jc w:val="left"/>
                    <w:rPr>
                      <w:kern w:val="0"/>
                      <w:sz w:val="18"/>
                      <w:szCs w:val="18"/>
                    </w:rPr>
                  </w:pPr>
                  <w:r>
                    <w:rPr>
                      <w:kern w:val="0"/>
                      <w:sz w:val="18"/>
                      <w:szCs w:val="18"/>
                    </w:rPr>
                    <w:t>5</w:t>
                  </w:r>
                  <w:r>
                    <w:rPr>
                      <w:rFonts w:hint="eastAsia" w:cs="宋体"/>
                      <w:kern w:val="0"/>
                      <w:sz w:val="18"/>
                      <w:szCs w:val="18"/>
                    </w:rPr>
                    <w:t>．指导开展食堂食品安全排查工作；</w:t>
                  </w:r>
                </w:p>
                <w:p>
                  <w:pPr>
                    <w:widowControl/>
                    <w:spacing w:line="280" w:lineRule="exact"/>
                    <w:jc w:val="left"/>
                    <w:rPr>
                      <w:sz w:val="32"/>
                      <w:szCs w:val="32"/>
                    </w:rPr>
                  </w:pPr>
                  <w:r>
                    <w:rPr>
                      <w:kern w:val="0"/>
                      <w:sz w:val="18"/>
                      <w:szCs w:val="18"/>
                    </w:rPr>
                    <w:t>6</w:t>
                  </w:r>
                  <w:r>
                    <w:rPr>
                      <w:rFonts w:hint="eastAsia" w:cs="宋体"/>
                      <w:kern w:val="0"/>
                      <w:sz w:val="18"/>
                      <w:szCs w:val="18"/>
                    </w:rPr>
                    <w:t>．校外培训机构联合检查。</w:t>
                  </w:r>
                </w:p>
              </w:tc>
              <w:tc>
                <w:tcPr>
                  <w:tcW w:w="3562" w:type="dxa"/>
                  <w:tcBorders>
                    <w:top w:val="single" w:color="auto" w:sz="4" w:space="0"/>
                    <w:bottom w:val="single" w:color="auto" w:sz="4" w:space="0"/>
                    <w:right w:val="single" w:color="auto" w:sz="4" w:space="0"/>
                  </w:tcBorders>
                </w:tcPr>
                <w:p>
                  <w:pPr>
                    <w:widowControl/>
                    <w:spacing w:line="280" w:lineRule="exact"/>
                    <w:jc w:val="left"/>
                    <w:rPr>
                      <w:sz w:val="18"/>
                      <w:szCs w:val="18"/>
                    </w:rPr>
                  </w:pPr>
                  <w:r>
                    <w:rPr>
                      <w:rFonts w:hint="eastAsia" w:hAnsi="Calibri" w:cs="宋体"/>
                      <w:sz w:val="18"/>
                      <w:szCs w:val="18"/>
                    </w:rPr>
                    <w:t>办公室、党委办、人事股、工会</w:t>
                  </w:r>
                  <w:r>
                    <w:rPr>
                      <w:sz w:val="18"/>
                      <w:szCs w:val="18"/>
                    </w:rPr>
                    <w:br w:type="textWrapping"/>
                  </w:r>
                  <w:r>
                    <w:rPr>
                      <w:rFonts w:hint="eastAsia" w:hAnsi="Calibri" w:cs="宋体"/>
                      <w:sz w:val="18"/>
                      <w:szCs w:val="18"/>
                    </w:rPr>
                    <w:t>督导事务中心、全体股室</w:t>
                  </w:r>
                </w:p>
                <w:p>
                  <w:pPr>
                    <w:widowControl/>
                    <w:spacing w:line="280" w:lineRule="exact"/>
                    <w:jc w:val="left"/>
                    <w:rPr>
                      <w:sz w:val="18"/>
                      <w:szCs w:val="18"/>
                    </w:rPr>
                  </w:pPr>
                  <w:r>
                    <w:rPr>
                      <w:rFonts w:hint="eastAsia" w:hAnsi="Calibri" w:cs="宋体"/>
                      <w:sz w:val="18"/>
                      <w:szCs w:val="18"/>
                    </w:rPr>
                    <w:t>监察室</w:t>
                  </w:r>
                </w:p>
                <w:p>
                  <w:pPr>
                    <w:widowControl/>
                    <w:spacing w:line="280" w:lineRule="exact"/>
                    <w:jc w:val="left"/>
                    <w:rPr>
                      <w:sz w:val="18"/>
                      <w:szCs w:val="18"/>
                    </w:rPr>
                  </w:pPr>
                  <w:r>
                    <w:rPr>
                      <w:rFonts w:hint="eastAsia" w:hAnsi="Calibri" w:cs="宋体"/>
                      <w:sz w:val="18"/>
                      <w:szCs w:val="18"/>
                    </w:rPr>
                    <w:t>综合教育股</w:t>
                  </w:r>
                </w:p>
                <w:p>
                  <w:pPr>
                    <w:widowControl/>
                    <w:spacing w:line="280" w:lineRule="exact"/>
                    <w:jc w:val="left"/>
                    <w:rPr>
                      <w:sz w:val="18"/>
                      <w:szCs w:val="18"/>
                    </w:rPr>
                  </w:pPr>
                </w:p>
                <w:p>
                  <w:pPr>
                    <w:widowControl/>
                    <w:spacing w:line="280" w:lineRule="exact"/>
                    <w:jc w:val="left"/>
                    <w:rPr>
                      <w:sz w:val="18"/>
                      <w:szCs w:val="18"/>
                    </w:rPr>
                  </w:pPr>
                  <w:r>
                    <w:rPr>
                      <w:rFonts w:hint="eastAsia" w:hAnsi="Calibri" w:cs="宋体"/>
                      <w:sz w:val="18"/>
                      <w:szCs w:val="18"/>
                    </w:rPr>
                    <w:t>勤管站</w:t>
                  </w:r>
                </w:p>
                <w:p>
                  <w:pPr>
                    <w:rPr>
                      <w:szCs w:val="21"/>
                    </w:rPr>
                  </w:pPr>
                  <w:r>
                    <w:rPr>
                      <w:rFonts w:hint="eastAsia" w:cs="宋体"/>
                      <w:kern w:val="0"/>
                      <w:sz w:val="18"/>
                      <w:szCs w:val="18"/>
                    </w:rPr>
                    <w:t>行政审批股</w:t>
                  </w:r>
                </w:p>
              </w:tc>
            </w:tr>
            <w:tr>
              <w:tblPrEx>
                <w:tblCellMar>
                  <w:top w:w="0" w:type="dxa"/>
                  <w:left w:w="108" w:type="dxa"/>
                  <w:bottom w:w="0" w:type="dxa"/>
                  <w:right w:w="108" w:type="dxa"/>
                </w:tblCellMar>
              </w:tblPrEx>
              <w:trPr>
                <w:trHeight w:val="675"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cs="宋体"/>
                      <w:kern w:val="0"/>
                      <w:sz w:val="22"/>
                      <w:szCs w:val="22"/>
                    </w:rPr>
                    <w:t>二</w:t>
                  </w:r>
                </w:p>
              </w:tc>
              <w:tc>
                <w:tcPr>
                  <w:tcW w:w="5319" w:type="dxa"/>
                  <w:tcBorders>
                    <w:top w:val="single" w:color="auto" w:sz="4" w:space="0"/>
                    <w:bottom w:val="single" w:color="auto" w:sz="4" w:space="0"/>
                    <w:right w:val="single" w:color="auto" w:sz="4" w:space="0"/>
                  </w:tcBorders>
                  <w:noWrap/>
                  <w:vAlign w:val="center"/>
                </w:tcPr>
                <w:p>
                  <w:pPr>
                    <w:widowControl/>
                    <w:jc w:val="left"/>
                    <w:rPr>
                      <w:kern w:val="0"/>
                      <w:sz w:val="18"/>
                      <w:szCs w:val="18"/>
                    </w:rPr>
                  </w:pPr>
                  <w:r>
                    <w:rPr>
                      <w:kern w:val="0"/>
                      <w:sz w:val="18"/>
                      <w:szCs w:val="18"/>
                    </w:rPr>
                    <w:t>1</w:t>
                  </w:r>
                  <w:r>
                    <w:rPr>
                      <w:rFonts w:hint="eastAsia" w:cs="宋体"/>
                      <w:kern w:val="0"/>
                      <w:sz w:val="18"/>
                      <w:szCs w:val="18"/>
                    </w:rPr>
                    <w:t>．常态化疫情防控及开学工作、联合多部门进行开学收费督查；</w:t>
                  </w:r>
                </w:p>
                <w:p>
                  <w:pPr>
                    <w:widowControl/>
                    <w:jc w:val="left"/>
                    <w:rPr>
                      <w:kern w:val="0"/>
                      <w:sz w:val="18"/>
                      <w:szCs w:val="18"/>
                    </w:rPr>
                  </w:pPr>
                  <w:r>
                    <w:rPr>
                      <w:kern w:val="0"/>
                      <w:sz w:val="18"/>
                      <w:szCs w:val="18"/>
                    </w:rPr>
                    <w:t>2</w:t>
                  </w:r>
                  <w:r>
                    <w:rPr>
                      <w:rFonts w:hint="eastAsia" w:cs="宋体"/>
                      <w:kern w:val="0"/>
                      <w:sz w:val="18"/>
                      <w:szCs w:val="18"/>
                    </w:rPr>
                    <w:t>．开学校园安全、交通安全工作；</w:t>
                  </w:r>
                </w:p>
                <w:p>
                  <w:pPr>
                    <w:widowControl/>
                    <w:jc w:val="left"/>
                    <w:rPr>
                      <w:kern w:val="0"/>
                      <w:sz w:val="18"/>
                      <w:szCs w:val="18"/>
                    </w:rPr>
                  </w:pPr>
                  <w:r>
                    <w:rPr>
                      <w:kern w:val="0"/>
                      <w:sz w:val="18"/>
                      <w:szCs w:val="18"/>
                    </w:rPr>
                    <w:t>3</w:t>
                  </w:r>
                  <w:r>
                    <w:rPr>
                      <w:rFonts w:hint="eastAsia" w:cs="宋体"/>
                      <w:kern w:val="0"/>
                      <w:sz w:val="18"/>
                      <w:szCs w:val="18"/>
                    </w:rPr>
                    <w:t>．学校班子调整；</w:t>
                  </w:r>
                </w:p>
                <w:p>
                  <w:pPr>
                    <w:rPr>
                      <w:szCs w:val="21"/>
                    </w:rPr>
                  </w:pPr>
                  <w:r>
                    <w:rPr>
                      <w:kern w:val="0"/>
                      <w:sz w:val="18"/>
                      <w:szCs w:val="18"/>
                    </w:rPr>
                    <w:t>4</w:t>
                  </w:r>
                  <w:r>
                    <w:rPr>
                      <w:rFonts w:hint="eastAsia" w:cs="宋体"/>
                      <w:kern w:val="0"/>
                      <w:sz w:val="18"/>
                      <w:szCs w:val="18"/>
                    </w:rPr>
                    <w:t>．</w:t>
                  </w:r>
                  <w:r>
                    <w:rPr>
                      <w:rFonts w:hint="eastAsia" w:hAnsi="Calibri" w:cs="宋体"/>
                      <w:sz w:val="18"/>
                      <w:szCs w:val="18"/>
                    </w:rPr>
                    <w:t>修订《新晃侗族自治县中小学教育教学质量提升工作评价方案》；晃州镇义务教育阶段学生转入学；中小学生入学第一课；</w:t>
                  </w:r>
                </w:p>
                <w:p>
                  <w:pPr>
                    <w:rPr>
                      <w:szCs w:val="21"/>
                    </w:rPr>
                  </w:pPr>
                  <w:r>
                    <w:rPr>
                      <w:kern w:val="0"/>
                      <w:sz w:val="18"/>
                      <w:szCs w:val="18"/>
                    </w:rPr>
                    <w:t>5</w:t>
                  </w:r>
                  <w:r>
                    <w:rPr>
                      <w:rFonts w:hint="eastAsia" w:cs="宋体"/>
                      <w:kern w:val="0"/>
                      <w:sz w:val="18"/>
                      <w:szCs w:val="18"/>
                    </w:rPr>
                    <w:t>．县委教育工作领导小组会议、全县教育大会；</w:t>
                  </w:r>
                </w:p>
                <w:p>
                  <w:pPr>
                    <w:rPr>
                      <w:sz w:val="18"/>
                      <w:szCs w:val="18"/>
                    </w:rPr>
                  </w:pPr>
                </w:p>
                <w:p>
                  <w:pPr>
                    <w:rPr>
                      <w:sz w:val="18"/>
                      <w:szCs w:val="18"/>
                    </w:rPr>
                  </w:pPr>
                  <w:r>
                    <w:rPr>
                      <w:sz w:val="18"/>
                      <w:szCs w:val="18"/>
                    </w:rPr>
                    <w:t>6</w:t>
                  </w:r>
                  <w:r>
                    <w:rPr>
                      <w:rFonts w:hint="eastAsia" w:cs="宋体"/>
                      <w:sz w:val="18"/>
                      <w:szCs w:val="18"/>
                    </w:rPr>
                    <w:t>．</w:t>
                  </w:r>
                  <w:r>
                    <w:rPr>
                      <w:rFonts w:hint="eastAsia" w:hAnsi="Calibri" w:cs="宋体"/>
                      <w:sz w:val="18"/>
                      <w:szCs w:val="18"/>
                    </w:rPr>
                    <w:t>成立教育督导事务中心；</w:t>
                  </w:r>
                </w:p>
                <w:p>
                  <w:pPr>
                    <w:rPr>
                      <w:kern w:val="0"/>
                      <w:sz w:val="18"/>
                      <w:szCs w:val="18"/>
                    </w:rPr>
                  </w:pPr>
                  <w:r>
                    <w:rPr>
                      <w:kern w:val="0"/>
                      <w:sz w:val="18"/>
                      <w:szCs w:val="18"/>
                    </w:rPr>
                    <w:t>7</w:t>
                  </w:r>
                  <w:r>
                    <w:rPr>
                      <w:rFonts w:hint="eastAsia" w:cs="宋体"/>
                      <w:kern w:val="0"/>
                      <w:sz w:val="18"/>
                      <w:szCs w:val="18"/>
                    </w:rPr>
                    <w:t>．</w:t>
                  </w:r>
                  <w:r>
                    <w:rPr>
                      <w:rFonts w:hint="eastAsia" w:hAnsi="Calibri" w:cs="宋体"/>
                      <w:sz w:val="18"/>
                      <w:szCs w:val="18"/>
                    </w:rPr>
                    <w:t>高中免学费、免教科书费申报；</w:t>
                  </w:r>
                </w:p>
                <w:p>
                  <w:pPr>
                    <w:widowControl/>
                    <w:tabs>
                      <w:tab w:val="left" w:pos="312"/>
                    </w:tabs>
                    <w:rPr>
                      <w:kern w:val="0"/>
                      <w:sz w:val="18"/>
                      <w:szCs w:val="18"/>
                    </w:rPr>
                  </w:pPr>
                  <w:r>
                    <w:rPr>
                      <w:kern w:val="0"/>
                      <w:sz w:val="18"/>
                      <w:szCs w:val="18"/>
                    </w:rPr>
                    <w:t>8</w:t>
                  </w:r>
                  <w:r>
                    <w:rPr>
                      <w:rFonts w:hint="eastAsia" w:cs="宋体"/>
                      <w:kern w:val="0"/>
                      <w:sz w:val="18"/>
                      <w:szCs w:val="18"/>
                    </w:rPr>
                    <w:t>．协助公安、统战部完成民族成份优惠加分审核工作；艺术类考生专业校考；</w:t>
                  </w:r>
                </w:p>
                <w:p>
                  <w:pPr>
                    <w:widowControl/>
                    <w:jc w:val="left"/>
                    <w:rPr>
                      <w:kern w:val="0"/>
                      <w:sz w:val="18"/>
                      <w:szCs w:val="18"/>
                    </w:rPr>
                  </w:pPr>
                  <w:r>
                    <w:rPr>
                      <w:kern w:val="0"/>
                      <w:sz w:val="18"/>
                      <w:szCs w:val="18"/>
                    </w:rPr>
                    <w:t>9</w:t>
                  </w:r>
                  <w:r>
                    <w:rPr>
                      <w:rFonts w:hint="eastAsia" w:cs="宋体"/>
                      <w:kern w:val="0"/>
                      <w:sz w:val="18"/>
                      <w:szCs w:val="18"/>
                    </w:rPr>
                    <w:t>．培训机构年度办学评估；民办幼儿园不规范办园行为整治；非学科类培训机构收费检查</w:t>
                  </w:r>
                  <w:r>
                    <w:rPr>
                      <w:rFonts w:hint="eastAsia" w:hAnsi="Calibri" w:cs="宋体"/>
                      <w:sz w:val="18"/>
                      <w:szCs w:val="18"/>
                    </w:rPr>
                    <w:t>；</w:t>
                  </w:r>
                </w:p>
                <w:p>
                  <w:pPr>
                    <w:widowControl/>
                    <w:jc w:val="left"/>
                    <w:rPr>
                      <w:kern w:val="0"/>
                      <w:sz w:val="18"/>
                      <w:szCs w:val="18"/>
                    </w:rPr>
                  </w:pPr>
                  <w:r>
                    <w:rPr>
                      <w:kern w:val="0"/>
                      <w:sz w:val="18"/>
                      <w:szCs w:val="18"/>
                    </w:rPr>
                    <w:t>10</w:t>
                  </w:r>
                  <w:r>
                    <w:rPr>
                      <w:rFonts w:hint="eastAsia" w:cs="宋体"/>
                      <w:kern w:val="0"/>
                      <w:sz w:val="18"/>
                      <w:szCs w:val="18"/>
                    </w:rPr>
                    <w:t>．家访工作。</w:t>
                  </w:r>
                </w:p>
              </w:tc>
              <w:tc>
                <w:tcPr>
                  <w:tcW w:w="3562" w:type="dxa"/>
                  <w:tcBorders>
                    <w:top w:val="single" w:color="auto" w:sz="4" w:space="0"/>
                    <w:bottom w:val="single" w:color="auto" w:sz="4" w:space="0"/>
                    <w:right w:val="single" w:color="auto" w:sz="4" w:space="0"/>
                  </w:tcBorders>
                  <w:noWrap/>
                </w:tcPr>
                <w:p>
                  <w:pPr>
                    <w:widowControl/>
                    <w:rPr>
                      <w:spacing w:val="-10"/>
                      <w:kern w:val="0"/>
                      <w:sz w:val="18"/>
                      <w:szCs w:val="18"/>
                    </w:rPr>
                  </w:pPr>
                  <w:r>
                    <w:rPr>
                      <w:rFonts w:hint="eastAsia" w:cs="宋体"/>
                      <w:spacing w:val="-10"/>
                      <w:kern w:val="0"/>
                      <w:sz w:val="18"/>
                      <w:szCs w:val="18"/>
                    </w:rPr>
                    <w:t>综合教育股、计财股、全体股室</w:t>
                  </w:r>
                </w:p>
                <w:p>
                  <w:pPr>
                    <w:widowControl/>
                    <w:rPr>
                      <w:spacing w:val="-10"/>
                      <w:kern w:val="0"/>
                      <w:sz w:val="18"/>
                      <w:szCs w:val="18"/>
                    </w:rPr>
                  </w:pPr>
                  <w:r>
                    <w:rPr>
                      <w:rFonts w:hint="eastAsia" w:cs="宋体"/>
                      <w:spacing w:val="-10"/>
                      <w:kern w:val="0"/>
                      <w:sz w:val="18"/>
                      <w:szCs w:val="18"/>
                    </w:rPr>
                    <w:t>法规股、校车办</w:t>
                  </w:r>
                </w:p>
                <w:p>
                  <w:pPr>
                    <w:widowControl/>
                    <w:rPr>
                      <w:spacing w:val="-10"/>
                      <w:kern w:val="0"/>
                      <w:sz w:val="18"/>
                      <w:szCs w:val="18"/>
                    </w:rPr>
                  </w:pPr>
                  <w:r>
                    <w:rPr>
                      <w:rFonts w:hint="eastAsia" w:cs="宋体"/>
                      <w:spacing w:val="-10"/>
                      <w:kern w:val="0"/>
                      <w:sz w:val="18"/>
                      <w:szCs w:val="18"/>
                    </w:rPr>
                    <w:t>人事股</w:t>
                  </w:r>
                </w:p>
                <w:p>
                  <w:pPr>
                    <w:widowControl/>
                    <w:rPr>
                      <w:spacing w:val="-10"/>
                      <w:kern w:val="0"/>
                      <w:sz w:val="18"/>
                      <w:szCs w:val="18"/>
                    </w:rPr>
                  </w:pPr>
                  <w:r>
                    <w:rPr>
                      <w:rFonts w:hint="eastAsia" w:cs="宋体"/>
                      <w:spacing w:val="-10"/>
                      <w:kern w:val="0"/>
                      <w:sz w:val="18"/>
                      <w:szCs w:val="18"/>
                    </w:rPr>
                    <w:t>综合教育股</w:t>
                  </w:r>
                </w:p>
                <w:p>
                  <w:pPr>
                    <w:widowControl/>
                    <w:rPr>
                      <w:spacing w:val="-10"/>
                      <w:kern w:val="0"/>
                      <w:sz w:val="18"/>
                      <w:szCs w:val="18"/>
                    </w:rPr>
                  </w:pPr>
                </w:p>
                <w:p>
                  <w:pPr>
                    <w:rPr>
                      <w:sz w:val="18"/>
                      <w:szCs w:val="18"/>
                    </w:rPr>
                  </w:pPr>
                  <w:r>
                    <w:rPr>
                      <w:rFonts w:hint="eastAsia" w:cs="宋体"/>
                      <w:sz w:val="18"/>
                      <w:szCs w:val="18"/>
                    </w:rPr>
                    <w:t>秘书室、办公室、行政审批股、人事股、招考中心、项目办、党委办</w:t>
                  </w:r>
                </w:p>
                <w:p>
                  <w:pPr>
                    <w:rPr>
                      <w:sz w:val="18"/>
                      <w:szCs w:val="18"/>
                    </w:rPr>
                  </w:pPr>
                  <w:r>
                    <w:rPr>
                      <w:rFonts w:hint="eastAsia" w:cs="宋体"/>
                      <w:sz w:val="18"/>
                      <w:szCs w:val="18"/>
                    </w:rPr>
                    <w:t>督导事务中心</w:t>
                  </w:r>
                </w:p>
                <w:p>
                  <w:pPr>
                    <w:rPr>
                      <w:sz w:val="18"/>
                      <w:szCs w:val="18"/>
                    </w:rPr>
                  </w:pPr>
                  <w:r>
                    <w:rPr>
                      <w:rFonts w:hint="eastAsia" w:cs="宋体"/>
                      <w:sz w:val="18"/>
                      <w:szCs w:val="18"/>
                    </w:rPr>
                    <w:t>资助中心</w:t>
                  </w:r>
                </w:p>
                <w:p>
                  <w:pPr>
                    <w:rPr>
                      <w:sz w:val="18"/>
                      <w:szCs w:val="18"/>
                    </w:rPr>
                  </w:pPr>
                  <w:r>
                    <w:rPr>
                      <w:rFonts w:hint="eastAsia" w:cs="宋体"/>
                      <w:sz w:val="18"/>
                      <w:szCs w:val="18"/>
                    </w:rPr>
                    <w:t>招考中心</w:t>
                  </w:r>
                </w:p>
                <w:p>
                  <w:pPr>
                    <w:rPr>
                      <w:sz w:val="18"/>
                      <w:szCs w:val="18"/>
                    </w:rPr>
                  </w:pPr>
                </w:p>
                <w:p>
                  <w:pPr>
                    <w:widowControl/>
                    <w:rPr>
                      <w:spacing w:val="-10"/>
                      <w:kern w:val="0"/>
                      <w:sz w:val="18"/>
                      <w:szCs w:val="18"/>
                    </w:rPr>
                  </w:pPr>
                  <w:r>
                    <w:rPr>
                      <w:rFonts w:hint="eastAsia" w:cs="宋体"/>
                      <w:spacing w:val="-10"/>
                      <w:kern w:val="0"/>
                      <w:sz w:val="18"/>
                      <w:szCs w:val="18"/>
                    </w:rPr>
                    <w:t>行政审批股</w:t>
                  </w:r>
                </w:p>
                <w:p>
                  <w:pPr>
                    <w:widowControl/>
                    <w:rPr>
                      <w:kern w:val="0"/>
                      <w:sz w:val="18"/>
                      <w:szCs w:val="18"/>
                    </w:rPr>
                  </w:pPr>
                </w:p>
                <w:p>
                  <w:pPr>
                    <w:widowControl/>
                    <w:rPr>
                      <w:spacing w:val="-10"/>
                      <w:kern w:val="0"/>
                      <w:sz w:val="18"/>
                      <w:szCs w:val="18"/>
                    </w:rPr>
                  </w:pPr>
                  <w:r>
                    <w:rPr>
                      <w:rFonts w:hint="eastAsia" w:cs="宋体"/>
                      <w:kern w:val="0"/>
                      <w:sz w:val="18"/>
                      <w:szCs w:val="18"/>
                    </w:rPr>
                    <w:t>党政班子、全体股室</w:t>
                  </w:r>
                </w:p>
              </w:tc>
            </w:tr>
            <w:tr>
              <w:tblPrEx>
                <w:tblCellMar>
                  <w:top w:w="0" w:type="dxa"/>
                  <w:left w:w="108" w:type="dxa"/>
                  <w:bottom w:w="0" w:type="dxa"/>
                  <w:right w:w="108" w:type="dxa"/>
                </w:tblCellMar>
              </w:tblPrEx>
              <w:trPr>
                <w:trHeight w:val="1125"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cs="宋体"/>
                      <w:kern w:val="0"/>
                      <w:sz w:val="22"/>
                      <w:szCs w:val="22"/>
                    </w:rPr>
                    <w:t>三</w:t>
                  </w:r>
                </w:p>
              </w:tc>
              <w:tc>
                <w:tcPr>
                  <w:tcW w:w="5319" w:type="dxa"/>
                  <w:tcBorders>
                    <w:top w:val="single" w:color="auto" w:sz="4" w:space="0"/>
                    <w:bottom w:val="single" w:color="auto" w:sz="4" w:space="0"/>
                    <w:right w:val="single" w:color="auto" w:sz="4" w:space="0"/>
                  </w:tcBorders>
                </w:tcPr>
                <w:p>
                  <w:pPr>
                    <w:widowControl/>
                    <w:rPr>
                      <w:kern w:val="0"/>
                      <w:sz w:val="18"/>
                      <w:szCs w:val="18"/>
                    </w:rPr>
                  </w:pPr>
                  <w:r>
                    <w:rPr>
                      <w:kern w:val="0"/>
                      <w:sz w:val="18"/>
                      <w:szCs w:val="18"/>
                    </w:rPr>
                    <w:t>1</w:t>
                  </w:r>
                  <w:r>
                    <w:rPr>
                      <w:rFonts w:hint="eastAsia" w:cs="宋体"/>
                      <w:kern w:val="0"/>
                      <w:sz w:val="18"/>
                      <w:szCs w:val="18"/>
                    </w:rPr>
                    <w:t>．</w:t>
                  </w:r>
                  <w:r>
                    <w:rPr>
                      <w:rFonts w:hint="eastAsia" w:cs="宋体"/>
                      <w:spacing w:val="-4"/>
                      <w:kern w:val="0"/>
                      <w:sz w:val="18"/>
                      <w:szCs w:val="18"/>
                    </w:rPr>
                    <w:t>县先进集体、个人评比工作；“双减”暨“五项管理”工作督查；</w:t>
                  </w:r>
                </w:p>
                <w:p>
                  <w:pPr>
                    <w:widowControl/>
                    <w:rPr>
                      <w:kern w:val="0"/>
                      <w:sz w:val="18"/>
                      <w:szCs w:val="18"/>
                    </w:rPr>
                  </w:pPr>
                  <w:r>
                    <w:rPr>
                      <w:kern w:val="0"/>
                      <w:sz w:val="18"/>
                      <w:szCs w:val="18"/>
                    </w:rPr>
                    <w:t>2</w:t>
                  </w:r>
                  <w:r>
                    <w:rPr>
                      <w:rFonts w:hint="eastAsia" w:cs="宋体"/>
                      <w:kern w:val="0"/>
                      <w:sz w:val="18"/>
                      <w:szCs w:val="18"/>
                    </w:rPr>
                    <w:t>．春季学期安全教育第一课；“中小学生安全教育日”系列教育活动；</w:t>
                  </w:r>
                </w:p>
                <w:p>
                  <w:pPr>
                    <w:rPr>
                      <w:kern w:val="0"/>
                      <w:sz w:val="18"/>
                      <w:szCs w:val="18"/>
                    </w:rPr>
                  </w:pPr>
                  <w:r>
                    <w:rPr>
                      <w:kern w:val="0"/>
                      <w:sz w:val="18"/>
                      <w:szCs w:val="18"/>
                    </w:rPr>
                    <w:t>3</w:t>
                  </w:r>
                  <w:r>
                    <w:rPr>
                      <w:rFonts w:hint="eastAsia" w:cs="宋体"/>
                      <w:kern w:val="0"/>
                      <w:sz w:val="18"/>
                      <w:szCs w:val="18"/>
                    </w:rPr>
                    <w:t>．</w:t>
                  </w:r>
                  <w:r>
                    <w:rPr>
                      <w:kern w:val="0"/>
                      <w:sz w:val="18"/>
                      <w:szCs w:val="18"/>
                    </w:rPr>
                    <w:t>2021</w:t>
                  </w:r>
                  <w:r>
                    <w:rPr>
                      <w:rFonts w:hint="eastAsia" w:cs="宋体"/>
                      <w:kern w:val="0"/>
                      <w:sz w:val="18"/>
                      <w:szCs w:val="18"/>
                    </w:rPr>
                    <w:t>年度基层党组织书记“双述双评”，发展党员；</w:t>
                  </w:r>
                </w:p>
                <w:p>
                  <w:pPr>
                    <w:spacing w:line="400" w:lineRule="exact"/>
                    <w:rPr>
                      <w:kern w:val="0"/>
                      <w:sz w:val="18"/>
                      <w:szCs w:val="18"/>
                    </w:rPr>
                  </w:pPr>
                  <w:r>
                    <w:rPr>
                      <w:kern w:val="0"/>
                      <w:sz w:val="18"/>
                      <w:szCs w:val="18"/>
                    </w:rPr>
                    <w:t>4</w:t>
                  </w:r>
                  <w:r>
                    <w:rPr>
                      <w:rFonts w:hint="eastAsia" w:cs="宋体"/>
                      <w:kern w:val="0"/>
                      <w:sz w:val="18"/>
                      <w:szCs w:val="18"/>
                    </w:rPr>
                    <w:t>．公、民办幼儿园安吉游戏推广、幼小衔接工作督查；全县中小学、幼儿园基础数据统计汇总；中小学研学旅行活动开展；</w:t>
                  </w:r>
                </w:p>
                <w:p>
                  <w:pPr>
                    <w:keepNext/>
                    <w:keepLines/>
                    <w:spacing w:line="320" w:lineRule="auto"/>
                    <w:outlineLvl w:val="5"/>
                    <w:rPr>
                      <w:kern w:val="0"/>
                      <w:sz w:val="18"/>
                      <w:szCs w:val="18"/>
                    </w:rPr>
                  </w:pPr>
                  <w:r>
                    <w:rPr>
                      <w:kern w:val="0"/>
                      <w:sz w:val="18"/>
                      <w:szCs w:val="18"/>
                    </w:rPr>
                    <w:t>5</w:t>
                  </w:r>
                  <w:r>
                    <w:rPr>
                      <w:rFonts w:hint="eastAsia" w:cs="宋体"/>
                      <w:kern w:val="0"/>
                      <w:sz w:val="18"/>
                      <w:szCs w:val="18"/>
                    </w:rPr>
                    <w:t>．专职责任督学岗前培训；召开义务教育优质均衡发展迎检启动工作动员会；</w:t>
                  </w:r>
                </w:p>
                <w:p>
                  <w:pPr>
                    <w:rPr>
                      <w:kern w:val="0"/>
                      <w:sz w:val="18"/>
                      <w:szCs w:val="18"/>
                    </w:rPr>
                  </w:pPr>
                  <w:r>
                    <w:rPr>
                      <w:sz w:val="18"/>
                      <w:szCs w:val="18"/>
                    </w:rPr>
                    <w:t>6</w:t>
                  </w:r>
                  <w:r>
                    <w:rPr>
                      <w:rFonts w:hint="eastAsia" w:cs="宋体"/>
                      <w:sz w:val="18"/>
                      <w:szCs w:val="18"/>
                    </w:rPr>
                    <w:t>．</w:t>
                  </w:r>
                  <w:r>
                    <w:rPr>
                      <w:rFonts w:hint="eastAsia" w:cs="宋体"/>
                      <w:kern w:val="0"/>
                      <w:sz w:val="18"/>
                      <w:szCs w:val="18"/>
                    </w:rPr>
                    <w:t>贫困家庭学生资助全覆盖申报汇总；</w:t>
                  </w:r>
                </w:p>
                <w:p>
                  <w:pPr>
                    <w:rPr>
                      <w:sz w:val="18"/>
                      <w:szCs w:val="18"/>
                    </w:rPr>
                  </w:pPr>
                  <w:r>
                    <w:rPr>
                      <w:sz w:val="18"/>
                      <w:szCs w:val="18"/>
                    </w:rPr>
                    <w:t>7</w:t>
                  </w:r>
                  <w:r>
                    <w:rPr>
                      <w:rFonts w:hint="eastAsia" w:cs="宋体"/>
                      <w:sz w:val="18"/>
                      <w:szCs w:val="18"/>
                    </w:rPr>
                    <w:t>．</w:t>
                  </w:r>
                  <w:r>
                    <w:rPr>
                      <w:rFonts w:hint="eastAsia" w:cs="宋体"/>
                      <w:kern w:val="0"/>
                      <w:sz w:val="18"/>
                      <w:szCs w:val="18"/>
                    </w:rPr>
                    <w:t>参加</w:t>
                  </w:r>
                  <w:r>
                    <w:rPr>
                      <w:kern w:val="0"/>
                      <w:sz w:val="18"/>
                      <w:szCs w:val="18"/>
                    </w:rPr>
                    <w:t>2021</w:t>
                  </w:r>
                  <w:r>
                    <w:rPr>
                      <w:rFonts w:hint="eastAsia" w:cs="宋体"/>
                      <w:kern w:val="0"/>
                      <w:sz w:val="18"/>
                      <w:szCs w:val="18"/>
                    </w:rPr>
                    <w:t>年度国培项目实施情况答辩；</w:t>
                  </w:r>
                </w:p>
                <w:p>
                  <w:pPr>
                    <w:rPr>
                      <w:sz w:val="18"/>
                      <w:szCs w:val="18"/>
                    </w:rPr>
                  </w:pPr>
                  <w:r>
                    <w:rPr>
                      <w:sz w:val="18"/>
                      <w:szCs w:val="18"/>
                    </w:rPr>
                    <w:t>8</w:t>
                  </w:r>
                  <w:r>
                    <w:rPr>
                      <w:rFonts w:hint="eastAsia" w:cs="宋体"/>
                      <w:sz w:val="18"/>
                      <w:szCs w:val="18"/>
                    </w:rPr>
                    <w:t>．</w:t>
                  </w:r>
                  <w:r>
                    <w:rPr>
                      <w:rFonts w:hint="eastAsia" w:cs="宋体"/>
                      <w:kern w:val="0"/>
                      <w:sz w:val="18"/>
                      <w:szCs w:val="18"/>
                    </w:rPr>
                    <w:t>举办校长和报账员财务知识培训；</w:t>
                  </w:r>
                </w:p>
                <w:p>
                  <w:pPr>
                    <w:widowControl/>
                    <w:jc w:val="left"/>
                    <w:rPr>
                      <w:kern w:val="0"/>
                      <w:sz w:val="18"/>
                      <w:szCs w:val="18"/>
                    </w:rPr>
                  </w:pPr>
                  <w:r>
                    <w:rPr>
                      <w:kern w:val="0"/>
                      <w:sz w:val="18"/>
                      <w:szCs w:val="18"/>
                    </w:rPr>
                    <w:t>9</w:t>
                  </w:r>
                  <w:r>
                    <w:rPr>
                      <w:rFonts w:hint="eastAsia" w:cs="宋体"/>
                      <w:kern w:val="0"/>
                      <w:sz w:val="18"/>
                      <w:szCs w:val="18"/>
                    </w:rPr>
                    <w:t>．</w:t>
                  </w:r>
                  <w:r>
                    <w:rPr>
                      <w:rFonts w:hint="eastAsia" w:hAnsi="宋体" w:cs="宋体"/>
                      <w:kern w:val="0"/>
                      <w:sz w:val="18"/>
                      <w:szCs w:val="18"/>
                    </w:rPr>
                    <w:t>“双减”背景下义务教育阶段“学生作业设计”及“课堂教学效果”专题调研和视导；常态化教学比武；</w:t>
                  </w:r>
                  <w:r>
                    <w:rPr>
                      <w:kern w:val="0"/>
                      <w:sz w:val="18"/>
                      <w:szCs w:val="18"/>
                    </w:rPr>
                    <w:br w:type="textWrapping"/>
                  </w:r>
                  <w:r>
                    <w:rPr>
                      <w:kern w:val="0"/>
                      <w:sz w:val="18"/>
                      <w:szCs w:val="18"/>
                    </w:rPr>
                    <w:t>10</w:t>
                  </w:r>
                  <w:r>
                    <w:rPr>
                      <w:rFonts w:hint="eastAsia" w:cs="宋体"/>
                      <w:kern w:val="0"/>
                      <w:sz w:val="18"/>
                      <w:szCs w:val="18"/>
                    </w:rPr>
                    <w:t>．组织高考考生体检；组织</w:t>
                  </w:r>
                  <w:r>
                    <w:rPr>
                      <w:kern w:val="0"/>
                      <w:sz w:val="18"/>
                      <w:szCs w:val="18"/>
                    </w:rPr>
                    <w:t>2022</w:t>
                  </w:r>
                  <w:r>
                    <w:rPr>
                      <w:rFonts w:hint="eastAsia" w:cs="宋体"/>
                      <w:kern w:val="0"/>
                      <w:sz w:val="18"/>
                      <w:szCs w:val="18"/>
                    </w:rPr>
                    <w:t>年上半年</w:t>
                  </w:r>
                  <w:r>
                    <w:rPr>
                      <w:kern w:val="0"/>
                      <w:sz w:val="18"/>
                      <w:szCs w:val="18"/>
                    </w:rPr>
                    <w:t>PETS</w:t>
                  </w:r>
                  <w:r>
                    <w:rPr>
                      <w:rFonts w:hint="eastAsia" w:cs="宋体"/>
                      <w:kern w:val="0"/>
                      <w:sz w:val="18"/>
                      <w:szCs w:val="18"/>
                    </w:rPr>
                    <w:t>考试；</w:t>
                  </w:r>
                </w:p>
                <w:p>
                  <w:pPr>
                    <w:widowControl/>
                    <w:rPr>
                      <w:kern w:val="0"/>
                      <w:sz w:val="18"/>
                      <w:szCs w:val="18"/>
                    </w:rPr>
                  </w:pPr>
                  <w:r>
                    <w:rPr>
                      <w:kern w:val="0"/>
                      <w:sz w:val="18"/>
                      <w:szCs w:val="18"/>
                    </w:rPr>
                    <w:t>11</w:t>
                  </w:r>
                  <w:r>
                    <w:rPr>
                      <w:rFonts w:hint="eastAsia" w:cs="宋体"/>
                      <w:kern w:val="0"/>
                      <w:sz w:val="18"/>
                      <w:szCs w:val="18"/>
                    </w:rPr>
                    <w:t>．师德师风整治；</w:t>
                  </w:r>
                </w:p>
                <w:p>
                  <w:pPr>
                    <w:rPr>
                      <w:kern w:val="0"/>
                      <w:sz w:val="18"/>
                      <w:szCs w:val="18"/>
                    </w:rPr>
                  </w:pPr>
                  <w:r>
                    <w:rPr>
                      <w:kern w:val="0"/>
                      <w:sz w:val="18"/>
                      <w:szCs w:val="18"/>
                    </w:rPr>
                    <w:t>12</w:t>
                  </w:r>
                  <w:r>
                    <w:rPr>
                      <w:rFonts w:hint="eastAsia" w:cs="宋体"/>
                      <w:kern w:val="0"/>
                      <w:sz w:val="18"/>
                      <w:szCs w:val="18"/>
                    </w:rPr>
                    <w:t>．教师招聘、人才引进及县管校聘工作启动；</w:t>
                  </w:r>
                </w:p>
                <w:p>
                  <w:pPr>
                    <w:rPr>
                      <w:kern w:val="0"/>
                      <w:sz w:val="18"/>
                      <w:szCs w:val="18"/>
                    </w:rPr>
                  </w:pPr>
                  <w:r>
                    <w:rPr>
                      <w:kern w:val="0"/>
                      <w:sz w:val="18"/>
                      <w:szCs w:val="18"/>
                    </w:rPr>
                    <w:t>13</w:t>
                  </w:r>
                  <w:r>
                    <w:rPr>
                      <w:rFonts w:hint="eastAsia" w:cs="宋体"/>
                      <w:kern w:val="0"/>
                      <w:sz w:val="18"/>
                      <w:szCs w:val="18"/>
                    </w:rPr>
                    <w:t>．校外培训机构联合检查；无证无照培训机构整治；民办幼儿园不规范办园行为整治；全县教师资格注册；</w:t>
                  </w:r>
                </w:p>
                <w:p>
                  <w:pPr>
                    <w:widowControl/>
                    <w:rPr>
                      <w:kern w:val="0"/>
                      <w:sz w:val="18"/>
                      <w:szCs w:val="18"/>
                    </w:rPr>
                  </w:pPr>
                  <w:r>
                    <w:rPr>
                      <w:kern w:val="0"/>
                      <w:sz w:val="18"/>
                      <w:szCs w:val="18"/>
                    </w:rPr>
                    <w:t>14</w:t>
                  </w:r>
                  <w:r>
                    <w:rPr>
                      <w:rFonts w:hint="eastAsia" w:cs="宋体"/>
                      <w:kern w:val="0"/>
                      <w:sz w:val="18"/>
                      <w:szCs w:val="18"/>
                    </w:rPr>
                    <w:t>．家访工作。</w:t>
                  </w:r>
                </w:p>
              </w:tc>
              <w:tc>
                <w:tcPr>
                  <w:tcW w:w="3562" w:type="dxa"/>
                  <w:tcBorders>
                    <w:top w:val="single" w:color="auto" w:sz="4" w:space="0"/>
                    <w:bottom w:val="single" w:color="auto" w:sz="4" w:space="0"/>
                    <w:right w:val="single" w:color="auto" w:sz="4" w:space="0"/>
                  </w:tcBorders>
                </w:tcPr>
                <w:p>
                  <w:pPr>
                    <w:widowControl/>
                    <w:rPr>
                      <w:kern w:val="0"/>
                      <w:sz w:val="18"/>
                      <w:szCs w:val="18"/>
                    </w:rPr>
                  </w:pPr>
                  <w:r>
                    <w:rPr>
                      <w:rFonts w:hint="eastAsia" w:cs="宋体"/>
                      <w:kern w:val="0"/>
                      <w:sz w:val="18"/>
                      <w:szCs w:val="18"/>
                    </w:rPr>
                    <w:t>综合教育股、全体股室</w:t>
                  </w:r>
                </w:p>
                <w:p>
                  <w:pPr>
                    <w:widowControl/>
                    <w:rPr>
                      <w:kern w:val="0"/>
                      <w:sz w:val="18"/>
                      <w:szCs w:val="18"/>
                    </w:rPr>
                  </w:pPr>
                  <w:r>
                    <w:rPr>
                      <w:rFonts w:hint="eastAsia" w:cs="宋体"/>
                      <w:kern w:val="0"/>
                      <w:sz w:val="18"/>
                      <w:szCs w:val="18"/>
                    </w:rPr>
                    <w:t>法规股</w:t>
                  </w:r>
                </w:p>
                <w:p>
                  <w:pPr>
                    <w:widowControl/>
                    <w:rPr>
                      <w:kern w:val="0"/>
                      <w:sz w:val="18"/>
                      <w:szCs w:val="18"/>
                    </w:rPr>
                  </w:pPr>
                </w:p>
                <w:p>
                  <w:pPr>
                    <w:widowControl/>
                    <w:rPr>
                      <w:rFonts w:ascii="Calibri" w:hAnsi="Calibri" w:cs="Calibri"/>
                      <w:kern w:val="0"/>
                      <w:sz w:val="18"/>
                      <w:szCs w:val="18"/>
                    </w:rPr>
                  </w:pPr>
                  <w:r>
                    <w:rPr>
                      <w:rFonts w:hint="eastAsia" w:cs="宋体"/>
                      <w:kern w:val="0"/>
                      <w:sz w:val="18"/>
                      <w:szCs w:val="18"/>
                    </w:rPr>
                    <w:t>党委办</w:t>
                  </w:r>
                </w:p>
                <w:p>
                  <w:pPr>
                    <w:rPr>
                      <w:kern w:val="0"/>
                      <w:sz w:val="18"/>
                      <w:szCs w:val="18"/>
                    </w:rPr>
                  </w:pPr>
                  <w:r>
                    <w:rPr>
                      <w:rFonts w:hint="eastAsia" w:cs="宋体"/>
                      <w:kern w:val="0"/>
                      <w:sz w:val="18"/>
                      <w:szCs w:val="18"/>
                    </w:rPr>
                    <w:t>综合教育股</w:t>
                  </w:r>
                </w:p>
                <w:p>
                  <w:pPr>
                    <w:keepNext/>
                    <w:keepLines/>
                    <w:spacing w:line="320" w:lineRule="auto"/>
                    <w:outlineLvl w:val="5"/>
                    <w:rPr>
                      <w:rFonts w:cs="宋体"/>
                      <w:kern w:val="0"/>
                      <w:sz w:val="18"/>
                      <w:szCs w:val="18"/>
                    </w:rPr>
                  </w:pPr>
                </w:p>
                <w:p>
                  <w:pPr>
                    <w:keepNext/>
                    <w:keepLines/>
                    <w:spacing w:line="320" w:lineRule="auto"/>
                    <w:outlineLvl w:val="5"/>
                    <w:rPr>
                      <w:kern w:val="0"/>
                      <w:sz w:val="18"/>
                      <w:szCs w:val="18"/>
                    </w:rPr>
                  </w:pPr>
                  <w:r>
                    <w:rPr>
                      <w:rFonts w:hint="eastAsia" w:cs="宋体"/>
                      <w:kern w:val="0"/>
                      <w:sz w:val="18"/>
                      <w:szCs w:val="18"/>
                    </w:rPr>
                    <w:t>督导事务中心</w:t>
                  </w:r>
                </w:p>
                <w:p>
                  <w:pPr>
                    <w:rPr>
                      <w:kern w:val="0"/>
                      <w:sz w:val="18"/>
                      <w:szCs w:val="18"/>
                    </w:rPr>
                  </w:pPr>
                </w:p>
                <w:p>
                  <w:pPr>
                    <w:widowControl/>
                    <w:tabs>
                      <w:tab w:val="left" w:pos="312"/>
                    </w:tabs>
                    <w:rPr>
                      <w:kern w:val="0"/>
                      <w:sz w:val="18"/>
                      <w:szCs w:val="18"/>
                    </w:rPr>
                  </w:pPr>
                  <w:r>
                    <w:rPr>
                      <w:rFonts w:hint="eastAsia" w:cs="宋体"/>
                      <w:kern w:val="0"/>
                      <w:sz w:val="18"/>
                      <w:szCs w:val="18"/>
                    </w:rPr>
                    <w:t>资助中心</w:t>
                  </w:r>
                </w:p>
                <w:p>
                  <w:pPr>
                    <w:widowControl/>
                    <w:tabs>
                      <w:tab w:val="left" w:pos="312"/>
                    </w:tabs>
                    <w:rPr>
                      <w:kern w:val="0"/>
                      <w:sz w:val="18"/>
                      <w:szCs w:val="18"/>
                    </w:rPr>
                  </w:pPr>
                  <w:r>
                    <w:rPr>
                      <w:rFonts w:hint="eastAsia" w:cs="宋体"/>
                      <w:kern w:val="0"/>
                      <w:sz w:val="18"/>
                      <w:szCs w:val="18"/>
                    </w:rPr>
                    <w:t>教师发展中心</w:t>
                  </w:r>
                </w:p>
                <w:p>
                  <w:pPr>
                    <w:widowControl/>
                    <w:rPr>
                      <w:sz w:val="32"/>
                      <w:szCs w:val="32"/>
                    </w:rPr>
                  </w:pPr>
                  <w:r>
                    <w:rPr>
                      <w:rFonts w:hint="eastAsia" w:cs="宋体"/>
                      <w:kern w:val="0"/>
                      <w:sz w:val="18"/>
                      <w:szCs w:val="18"/>
                    </w:rPr>
                    <w:t>计财股</w:t>
                  </w:r>
                </w:p>
                <w:p>
                  <w:pPr>
                    <w:widowControl/>
                    <w:rPr>
                      <w:kern w:val="0"/>
                      <w:sz w:val="18"/>
                      <w:szCs w:val="18"/>
                    </w:rPr>
                  </w:pPr>
                  <w:r>
                    <w:rPr>
                      <w:rFonts w:hint="eastAsia" w:cs="宋体"/>
                      <w:kern w:val="0"/>
                      <w:sz w:val="18"/>
                      <w:szCs w:val="18"/>
                    </w:rPr>
                    <w:t>教研室</w:t>
                  </w:r>
                </w:p>
                <w:p>
                  <w:pPr>
                    <w:widowControl/>
                    <w:rPr>
                      <w:rFonts w:cs="宋体"/>
                      <w:kern w:val="0"/>
                      <w:sz w:val="18"/>
                      <w:szCs w:val="18"/>
                    </w:rPr>
                  </w:pPr>
                </w:p>
                <w:p>
                  <w:pPr>
                    <w:widowControl/>
                    <w:rPr>
                      <w:kern w:val="0"/>
                      <w:sz w:val="18"/>
                      <w:szCs w:val="18"/>
                    </w:rPr>
                  </w:pPr>
                  <w:r>
                    <w:rPr>
                      <w:rFonts w:hint="eastAsia" w:cs="宋体"/>
                      <w:kern w:val="0"/>
                      <w:sz w:val="18"/>
                      <w:szCs w:val="18"/>
                    </w:rPr>
                    <w:t>招考中心</w:t>
                  </w:r>
                </w:p>
                <w:p>
                  <w:pPr>
                    <w:widowControl/>
                    <w:rPr>
                      <w:rFonts w:ascii="Calibri" w:hAnsi="Calibri" w:cs="Calibri"/>
                      <w:sz w:val="32"/>
                      <w:szCs w:val="32"/>
                    </w:rPr>
                  </w:pPr>
                  <w:r>
                    <w:rPr>
                      <w:rFonts w:hint="eastAsia" w:cs="宋体"/>
                      <w:kern w:val="0"/>
                      <w:sz w:val="18"/>
                      <w:szCs w:val="18"/>
                    </w:rPr>
                    <w:t>人事股、党委办、监察室、教师发展中心</w:t>
                  </w:r>
                </w:p>
                <w:p>
                  <w:pPr>
                    <w:rPr>
                      <w:kern w:val="0"/>
                      <w:sz w:val="18"/>
                      <w:szCs w:val="18"/>
                    </w:rPr>
                  </w:pPr>
                  <w:r>
                    <w:rPr>
                      <w:rFonts w:hint="eastAsia" w:cs="宋体"/>
                      <w:kern w:val="0"/>
                      <w:sz w:val="18"/>
                      <w:szCs w:val="18"/>
                    </w:rPr>
                    <w:t>人事股</w:t>
                  </w:r>
                </w:p>
                <w:p>
                  <w:pPr>
                    <w:rPr>
                      <w:kern w:val="0"/>
                      <w:sz w:val="18"/>
                      <w:szCs w:val="18"/>
                    </w:rPr>
                  </w:pPr>
                  <w:r>
                    <w:rPr>
                      <w:rFonts w:hint="eastAsia" w:cs="宋体"/>
                      <w:kern w:val="0"/>
                      <w:sz w:val="18"/>
                      <w:szCs w:val="18"/>
                    </w:rPr>
                    <w:t>行政审批股</w:t>
                  </w:r>
                </w:p>
                <w:p>
                  <w:pPr>
                    <w:rPr>
                      <w:kern w:val="0"/>
                      <w:sz w:val="18"/>
                      <w:szCs w:val="18"/>
                    </w:rPr>
                  </w:pPr>
                </w:p>
                <w:p>
                  <w:pPr>
                    <w:widowControl/>
                    <w:rPr>
                      <w:w w:val="90"/>
                      <w:kern w:val="0"/>
                      <w:sz w:val="18"/>
                      <w:szCs w:val="18"/>
                    </w:rPr>
                  </w:pPr>
                  <w:r>
                    <w:rPr>
                      <w:rFonts w:hint="eastAsia" w:cs="宋体"/>
                      <w:kern w:val="0"/>
                      <w:sz w:val="18"/>
                      <w:szCs w:val="18"/>
                    </w:rPr>
                    <w:t>党政班子、全体股室</w:t>
                  </w:r>
                </w:p>
              </w:tc>
            </w:tr>
            <w:tr>
              <w:tblPrEx>
                <w:tblCellMar>
                  <w:top w:w="0" w:type="dxa"/>
                  <w:left w:w="108" w:type="dxa"/>
                  <w:bottom w:w="0" w:type="dxa"/>
                  <w:right w:w="108" w:type="dxa"/>
                </w:tblCellMar>
              </w:tblPrEx>
              <w:trPr>
                <w:trHeight w:val="2895"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cs="宋体"/>
                      <w:kern w:val="0"/>
                      <w:sz w:val="22"/>
                      <w:szCs w:val="22"/>
                    </w:rPr>
                    <w:t>四</w:t>
                  </w:r>
                </w:p>
              </w:tc>
              <w:tc>
                <w:tcPr>
                  <w:tcW w:w="5319" w:type="dxa"/>
                  <w:tcBorders>
                    <w:top w:val="single" w:color="auto" w:sz="4" w:space="0"/>
                    <w:bottom w:val="single" w:color="auto" w:sz="4" w:space="0"/>
                    <w:right w:val="single" w:color="auto" w:sz="4" w:space="0"/>
                  </w:tcBorders>
                </w:tcPr>
                <w:p>
                  <w:pPr>
                    <w:widowControl/>
                    <w:rPr>
                      <w:kern w:val="0"/>
                      <w:sz w:val="18"/>
                      <w:szCs w:val="18"/>
                    </w:rPr>
                  </w:pPr>
                  <w:r>
                    <w:rPr>
                      <w:kern w:val="0"/>
                      <w:sz w:val="18"/>
                      <w:szCs w:val="18"/>
                    </w:rPr>
                    <w:t>1</w:t>
                  </w:r>
                  <w:r>
                    <w:rPr>
                      <w:rFonts w:hint="eastAsia" w:cs="宋体"/>
                      <w:kern w:val="0"/>
                      <w:sz w:val="18"/>
                      <w:szCs w:val="18"/>
                    </w:rPr>
                    <w:t>．中小学毕业年级迎考复习教学研讨及指导；</w:t>
                  </w:r>
                  <w:r>
                    <w:rPr>
                      <w:kern w:val="0"/>
                      <w:sz w:val="18"/>
                      <w:szCs w:val="18"/>
                    </w:rPr>
                    <w:br w:type="textWrapping"/>
                  </w:r>
                  <w:r>
                    <w:rPr>
                      <w:kern w:val="0"/>
                      <w:sz w:val="18"/>
                      <w:szCs w:val="18"/>
                    </w:rPr>
                    <w:t>2</w:t>
                  </w:r>
                  <w:r>
                    <w:rPr>
                      <w:rFonts w:hint="eastAsia" w:cs="宋体"/>
                      <w:kern w:val="0"/>
                      <w:sz w:val="18"/>
                      <w:szCs w:val="18"/>
                    </w:rPr>
                    <w:t>．</w:t>
                  </w:r>
                  <w:r>
                    <w:rPr>
                      <w:rFonts w:hint="eastAsia" w:cs="宋体"/>
                      <w:spacing w:val="-8"/>
                      <w:kern w:val="0"/>
                      <w:sz w:val="18"/>
                      <w:szCs w:val="18"/>
                    </w:rPr>
                    <w:t>学校综合工作检查（党建、教育教学常规、校园清爽工程、师德师风、综治安全、食品安全、清廉学校创建工作）；</w:t>
                  </w:r>
                </w:p>
                <w:p>
                  <w:pPr>
                    <w:rPr>
                      <w:sz w:val="18"/>
                      <w:szCs w:val="18"/>
                    </w:rPr>
                  </w:pPr>
                  <w:r>
                    <w:rPr>
                      <w:spacing w:val="-8"/>
                      <w:kern w:val="0"/>
                      <w:sz w:val="18"/>
                      <w:szCs w:val="18"/>
                    </w:rPr>
                    <w:t>3</w:t>
                  </w:r>
                  <w:r>
                    <w:rPr>
                      <w:rFonts w:hint="eastAsia" w:cs="宋体"/>
                      <w:spacing w:val="-8"/>
                      <w:kern w:val="0"/>
                      <w:sz w:val="18"/>
                      <w:szCs w:val="18"/>
                    </w:rPr>
                    <w:t>．</w:t>
                  </w:r>
                  <w:r>
                    <w:rPr>
                      <w:rFonts w:hint="eastAsia" w:hAnsi="Calibri" w:cs="宋体"/>
                      <w:sz w:val="18"/>
                      <w:szCs w:val="18"/>
                    </w:rPr>
                    <w:t>抽测</w:t>
                  </w:r>
                  <w:r>
                    <w:rPr>
                      <w:sz w:val="18"/>
                      <w:szCs w:val="18"/>
                    </w:rPr>
                    <w:t>2021</w:t>
                  </w:r>
                  <w:r>
                    <w:rPr>
                      <w:rFonts w:hint="eastAsia" w:hAnsi="Calibri" w:cs="宋体"/>
                      <w:sz w:val="18"/>
                      <w:szCs w:val="18"/>
                    </w:rPr>
                    <w:t>年入职教师的岗位实践绩效；启动国培学前项目；举行名师工作室交流活动</w:t>
                  </w:r>
                  <w:r>
                    <w:rPr>
                      <w:rFonts w:hint="eastAsia" w:cs="宋体"/>
                      <w:spacing w:val="-8"/>
                      <w:kern w:val="0"/>
                      <w:sz w:val="18"/>
                      <w:szCs w:val="18"/>
                    </w:rPr>
                    <w:t>；</w:t>
                  </w:r>
                </w:p>
                <w:p>
                  <w:pPr>
                    <w:rPr>
                      <w:spacing w:val="-8"/>
                      <w:kern w:val="0"/>
                      <w:sz w:val="18"/>
                      <w:szCs w:val="18"/>
                    </w:rPr>
                  </w:pPr>
                  <w:r>
                    <w:rPr>
                      <w:spacing w:val="-8"/>
                      <w:kern w:val="0"/>
                      <w:sz w:val="18"/>
                      <w:szCs w:val="18"/>
                    </w:rPr>
                    <w:t>4</w:t>
                  </w:r>
                  <w:r>
                    <w:rPr>
                      <w:rFonts w:hint="eastAsia" w:cs="宋体"/>
                      <w:spacing w:val="-8"/>
                      <w:kern w:val="0"/>
                      <w:sz w:val="18"/>
                      <w:szCs w:val="18"/>
                    </w:rPr>
                    <w:t>．</w:t>
                  </w:r>
                  <w:r>
                    <w:rPr>
                      <w:rFonts w:hint="eastAsia" w:cs="宋体"/>
                      <w:kern w:val="0"/>
                      <w:sz w:val="18"/>
                      <w:szCs w:val="18"/>
                    </w:rPr>
                    <w:t>中职国家助学金和免学费认定、上报</w:t>
                  </w:r>
                  <w:r>
                    <w:rPr>
                      <w:rFonts w:hint="eastAsia" w:cs="宋体"/>
                      <w:spacing w:val="-8"/>
                      <w:kern w:val="0"/>
                      <w:sz w:val="18"/>
                      <w:szCs w:val="18"/>
                    </w:rPr>
                    <w:t>；</w:t>
                  </w:r>
                </w:p>
                <w:p>
                  <w:pPr>
                    <w:widowControl/>
                    <w:rPr>
                      <w:spacing w:val="-8"/>
                      <w:kern w:val="0"/>
                      <w:sz w:val="18"/>
                      <w:szCs w:val="18"/>
                    </w:rPr>
                  </w:pPr>
                  <w:r>
                    <w:rPr>
                      <w:spacing w:val="-8"/>
                      <w:kern w:val="0"/>
                      <w:sz w:val="18"/>
                      <w:szCs w:val="18"/>
                    </w:rPr>
                    <w:t>5</w:t>
                  </w:r>
                  <w:r>
                    <w:rPr>
                      <w:rFonts w:hint="eastAsia" w:cs="宋体"/>
                      <w:spacing w:val="-8"/>
                      <w:kern w:val="0"/>
                      <w:sz w:val="18"/>
                      <w:szCs w:val="18"/>
                    </w:rPr>
                    <w:t>．全县初中男子篮球决赛，全县中小学第十八届校园文化艺术节；</w:t>
                  </w:r>
                </w:p>
                <w:p>
                  <w:pPr>
                    <w:widowControl/>
                    <w:rPr>
                      <w:spacing w:val="-4"/>
                      <w:kern w:val="0"/>
                      <w:sz w:val="18"/>
                      <w:szCs w:val="18"/>
                    </w:rPr>
                  </w:pPr>
                  <w:r>
                    <w:rPr>
                      <w:kern w:val="0"/>
                      <w:sz w:val="18"/>
                      <w:szCs w:val="18"/>
                    </w:rPr>
                    <w:t>6</w:t>
                  </w:r>
                  <w:r>
                    <w:rPr>
                      <w:rFonts w:hint="eastAsia" w:cs="宋体"/>
                      <w:kern w:val="0"/>
                      <w:sz w:val="18"/>
                      <w:szCs w:val="18"/>
                    </w:rPr>
                    <w:t>．</w:t>
                  </w:r>
                  <w:r>
                    <w:rPr>
                      <w:rFonts w:hint="eastAsia" w:cs="宋体"/>
                      <w:spacing w:val="-4"/>
                      <w:kern w:val="0"/>
                      <w:sz w:val="18"/>
                      <w:szCs w:val="18"/>
                    </w:rPr>
                    <w:t>开展“国家安全日”教育活动；开展“防溺水”教育宣传、部署</w:t>
                  </w:r>
                </w:p>
                <w:p>
                  <w:pPr>
                    <w:widowControl/>
                    <w:tabs>
                      <w:tab w:val="left" w:pos="312"/>
                    </w:tabs>
                    <w:rPr>
                      <w:kern w:val="0"/>
                      <w:sz w:val="18"/>
                      <w:szCs w:val="18"/>
                    </w:rPr>
                  </w:pPr>
                  <w:r>
                    <w:rPr>
                      <w:kern w:val="0"/>
                      <w:sz w:val="18"/>
                      <w:szCs w:val="18"/>
                    </w:rPr>
                    <w:t>7</w:t>
                  </w:r>
                  <w:r>
                    <w:rPr>
                      <w:rFonts w:hint="eastAsia" w:cs="宋体"/>
                      <w:kern w:val="0"/>
                      <w:sz w:val="18"/>
                      <w:szCs w:val="18"/>
                    </w:rPr>
                    <w:t>．组织参加</w:t>
                  </w:r>
                  <w:r>
                    <w:rPr>
                      <w:kern w:val="0"/>
                      <w:sz w:val="18"/>
                      <w:szCs w:val="18"/>
                    </w:rPr>
                    <w:t>2022</w:t>
                  </w:r>
                  <w:r>
                    <w:rPr>
                      <w:rFonts w:hint="eastAsia" w:cs="宋体"/>
                      <w:kern w:val="0"/>
                      <w:sz w:val="18"/>
                      <w:szCs w:val="18"/>
                    </w:rPr>
                    <w:t>年上半年自学考试；高校计划和国家专项计划报名资格审核；体育专业考生专业考试</w:t>
                  </w:r>
                  <w:r>
                    <w:rPr>
                      <w:rFonts w:hint="eastAsia" w:cs="宋体"/>
                      <w:spacing w:val="-8"/>
                      <w:kern w:val="0"/>
                      <w:sz w:val="18"/>
                      <w:szCs w:val="18"/>
                    </w:rPr>
                    <w:t>；</w:t>
                  </w:r>
                </w:p>
                <w:p>
                  <w:pPr>
                    <w:widowControl/>
                    <w:rPr>
                      <w:kern w:val="0"/>
                      <w:sz w:val="18"/>
                      <w:szCs w:val="18"/>
                    </w:rPr>
                  </w:pPr>
                  <w:r>
                    <w:rPr>
                      <w:kern w:val="0"/>
                      <w:sz w:val="18"/>
                      <w:szCs w:val="18"/>
                    </w:rPr>
                    <w:t>8</w:t>
                  </w:r>
                  <w:r>
                    <w:rPr>
                      <w:rFonts w:hint="eastAsia" w:cs="宋体"/>
                      <w:kern w:val="0"/>
                      <w:sz w:val="18"/>
                      <w:szCs w:val="18"/>
                    </w:rPr>
                    <w:t>．教师资格第一次认定审核；校外培训机构联合检查；无证无照培训机构整治；民办幼儿园不规范办园行为整治</w:t>
                  </w:r>
                  <w:r>
                    <w:rPr>
                      <w:rFonts w:hint="eastAsia" w:cs="宋体"/>
                      <w:spacing w:val="-8"/>
                      <w:kern w:val="0"/>
                      <w:sz w:val="18"/>
                      <w:szCs w:val="18"/>
                    </w:rPr>
                    <w:t>；</w:t>
                  </w:r>
                  <w:r>
                    <w:rPr>
                      <w:kern w:val="0"/>
                      <w:sz w:val="18"/>
                      <w:szCs w:val="18"/>
                    </w:rPr>
                    <w:br w:type="textWrapping"/>
                  </w:r>
                  <w:r>
                    <w:rPr>
                      <w:kern w:val="0"/>
                      <w:sz w:val="18"/>
                      <w:szCs w:val="18"/>
                    </w:rPr>
                    <w:t>9</w:t>
                  </w:r>
                  <w:r>
                    <w:rPr>
                      <w:rFonts w:hint="eastAsia" w:cs="宋体"/>
                      <w:kern w:val="0"/>
                      <w:sz w:val="18"/>
                      <w:szCs w:val="18"/>
                    </w:rPr>
                    <w:t>．</w:t>
                  </w:r>
                  <w:r>
                    <w:rPr>
                      <w:rFonts w:hint="eastAsia" w:hAnsi="宋体" w:cs="宋体"/>
                      <w:kern w:val="0"/>
                      <w:sz w:val="18"/>
                      <w:szCs w:val="18"/>
                    </w:rPr>
                    <w:t>学科工作室（含学科名师工作室）专题活动，初中、小学分别以“初中毕业会考复习教学”“一、二年级非纸质书面考试和六年级毕业素质检测方式”为研讨主题；常态化教学比武；</w:t>
                  </w:r>
                </w:p>
                <w:p>
                  <w:pPr>
                    <w:widowControl/>
                    <w:rPr>
                      <w:kern w:val="0"/>
                      <w:sz w:val="18"/>
                      <w:szCs w:val="18"/>
                    </w:rPr>
                  </w:pPr>
                  <w:r>
                    <w:rPr>
                      <w:kern w:val="0"/>
                      <w:sz w:val="18"/>
                      <w:szCs w:val="18"/>
                    </w:rPr>
                    <w:t>10</w:t>
                  </w:r>
                  <w:r>
                    <w:rPr>
                      <w:rFonts w:hint="eastAsia" w:cs="宋体"/>
                      <w:kern w:val="0"/>
                      <w:sz w:val="18"/>
                      <w:szCs w:val="18"/>
                    </w:rPr>
                    <w:t>．完成“基教高”“基教中”评审工作；</w:t>
                  </w:r>
                </w:p>
                <w:p>
                  <w:pPr>
                    <w:widowControl/>
                    <w:rPr>
                      <w:kern w:val="0"/>
                      <w:sz w:val="18"/>
                      <w:szCs w:val="18"/>
                    </w:rPr>
                  </w:pPr>
                  <w:r>
                    <w:rPr>
                      <w:kern w:val="0"/>
                      <w:sz w:val="18"/>
                      <w:szCs w:val="18"/>
                    </w:rPr>
                    <w:t>11</w:t>
                  </w:r>
                  <w:r>
                    <w:rPr>
                      <w:rFonts w:hint="eastAsia" w:cs="宋体"/>
                      <w:kern w:val="0"/>
                      <w:sz w:val="18"/>
                      <w:szCs w:val="18"/>
                    </w:rPr>
                    <w:t>．“抗疫”主题教育活动；</w:t>
                  </w:r>
                </w:p>
                <w:p>
                  <w:pPr>
                    <w:widowControl/>
                    <w:rPr>
                      <w:kern w:val="0"/>
                      <w:sz w:val="18"/>
                      <w:szCs w:val="18"/>
                    </w:rPr>
                  </w:pPr>
                  <w:r>
                    <w:rPr>
                      <w:kern w:val="0"/>
                      <w:sz w:val="18"/>
                      <w:szCs w:val="18"/>
                    </w:rPr>
                    <w:t>12</w:t>
                  </w:r>
                  <w:r>
                    <w:rPr>
                      <w:rFonts w:hint="eastAsia" w:cs="宋体"/>
                      <w:kern w:val="0"/>
                      <w:sz w:val="18"/>
                      <w:szCs w:val="18"/>
                    </w:rPr>
                    <w:t>．第三届人工智能、机器人比赛；</w:t>
                  </w:r>
                  <w:r>
                    <w:rPr>
                      <w:kern w:val="0"/>
                      <w:sz w:val="18"/>
                      <w:szCs w:val="18"/>
                    </w:rPr>
                    <w:br w:type="textWrapping"/>
                  </w:r>
                  <w:r>
                    <w:rPr>
                      <w:kern w:val="0"/>
                      <w:sz w:val="18"/>
                      <w:szCs w:val="18"/>
                    </w:rPr>
                    <w:t>13</w:t>
                  </w:r>
                  <w:r>
                    <w:rPr>
                      <w:rFonts w:hint="eastAsia" w:cs="宋体"/>
                      <w:kern w:val="0"/>
                      <w:sz w:val="18"/>
                      <w:szCs w:val="18"/>
                    </w:rPr>
                    <w:t>．家访工作。</w:t>
                  </w:r>
                </w:p>
              </w:tc>
              <w:tc>
                <w:tcPr>
                  <w:tcW w:w="3562" w:type="dxa"/>
                  <w:tcBorders>
                    <w:top w:val="single" w:color="auto" w:sz="4" w:space="0"/>
                    <w:bottom w:val="single" w:color="auto" w:sz="4" w:space="0"/>
                    <w:right w:val="single" w:color="auto" w:sz="4" w:space="0"/>
                  </w:tcBorders>
                </w:tcPr>
                <w:p>
                  <w:pPr>
                    <w:widowControl/>
                    <w:rPr>
                      <w:kern w:val="0"/>
                      <w:sz w:val="18"/>
                      <w:szCs w:val="18"/>
                    </w:rPr>
                  </w:pPr>
                  <w:r>
                    <w:rPr>
                      <w:rFonts w:hint="eastAsia" w:cs="宋体"/>
                      <w:kern w:val="0"/>
                      <w:sz w:val="18"/>
                      <w:szCs w:val="18"/>
                    </w:rPr>
                    <w:t>教研室</w:t>
                  </w:r>
                  <w:r>
                    <w:rPr>
                      <w:kern w:val="0"/>
                      <w:sz w:val="18"/>
                      <w:szCs w:val="18"/>
                    </w:rPr>
                    <w:br w:type="textWrapping"/>
                  </w:r>
                  <w:r>
                    <w:rPr>
                      <w:rFonts w:hint="eastAsia" w:cs="宋体"/>
                      <w:kern w:val="0"/>
                      <w:sz w:val="18"/>
                      <w:szCs w:val="18"/>
                    </w:rPr>
                    <w:t>办公室、全体股室</w:t>
                  </w:r>
                </w:p>
                <w:p>
                  <w:pPr>
                    <w:widowControl/>
                    <w:rPr>
                      <w:kern w:val="0"/>
                      <w:sz w:val="18"/>
                      <w:szCs w:val="18"/>
                    </w:rPr>
                  </w:pPr>
                </w:p>
                <w:p>
                  <w:pPr>
                    <w:rPr>
                      <w:kern w:val="0"/>
                      <w:sz w:val="18"/>
                      <w:szCs w:val="18"/>
                    </w:rPr>
                  </w:pPr>
                  <w:r>
                    <w:rPr>
                      <w:rFonts w:hint="eastAsia" w:cs="宋体"/>
                      <w:kern w:val="0"/>
                      <w:sz w:val="18"/>
                      <w:szCs w:val="18"/>
                    </w:rPr>
                    <w:t>教师发展中心</w:t>
                  </w:r>
                </w:p>
                <w:p>
                  <w:pPr>
                    <w:ind w:firstLine="360" w:firstLineChars="200"/>
                    <w:rPr>
                      <w:kern w:val="0"/>
                      <w:sz w:val="18"/>
                      <w:szCs w:val="18"/>
                    </w:rPr>
                  </w:pPr>
                </w:p>
                <w:p>
                  <w:pPr>
                    <w:rPr>
                      <w:kern w:val="0"/>
                      <w:sz w:val="18"/>
                      <w:szCs w:val="18"/>
                    </w:rPr>
                  </w:pPr>
                  <w:r>
                    <w:rPr>
                      <w:rFonts w:hint="eastAsia" w:cs="宋体"/>
                      <w:kern w:val="0"/>
                      <w:sz w:val="18"/>
                      <w:szCs w:val="18"/>
                    </w:rPr>
                    <w:t>资助中心</w:t>
                  </w:r>
                </w:p>
                <w:p>
                  <w:pPr>
                    <w:widowControl/>
                    <w:rPr>
                      <w:kern w:val="0"/>
                      <w:sz w:val="18"/>
                      <w:szCs w:val="18"/>
                    </w:rPr>
                  </w:pPr>
                  <w:r>
                    <w:rPr>
                      <w:rFonts w:hint="eastAsia" w:cs="宋体"/>
                      <w:kern w:val="0"/>
                      <w:sz w:val="18"/>
                      <w:szCs w:val="18"/>
                    </w:rPr>
                    <w:t>综合教育股</w:t>
                  </w:r>
                </w:p>
                <w:p>
                  <w:pPr>
                    <w:rPr>
                      <w:kern w:val="0"/>
                      <w:sz w:val="18"/>
                      <w:szCs w:val="18"/>
                    </w:rPr>
                  </w:pPr>
                  <w:r>
                    <w:rPr>
                      <w:rFonts w:hint="eastAsia" w:cs="宋体"/>
                      <w:kern w:val="0"/>
                      <w:sz w:val="18"/>
                      <w:szCs w:val="18"/>
                    </w:rPr>
                    <w:t>法规股</w:t>
                  </w:r>
                </w:p>
                <w:p>
                  <w:pPr>
                    <w:rPr>
                      <w:kern w:val="0"/>
                      <w:sz w:val="18"/>
                      <w:szCs w:val="18"/>
                    </w:rPr>
                  </w:pPr>
                  <w:r>
                    <w:rPr>
                      <w:rFonts w:hint="eastAsia" w:cs="宋体"/>
                      <w:kern w:val="0"/>
                      <w:sz w:val="18"/>
                      <w:szCs w:val="18"/>
                    </w:rPr>
                    <w:t>招考中心</w:t>
                  </w:r>
                </w:p>
                <w:p>
                  <w:pPr>
                    <w:widowControl/>
                    <w:rPr>
                      <w:kern w:val="0"/>
                      <w:sz w:val="18"/>
                      <w:szCs w:val="18"/>
                    </w:rPr>
                  </w:pPr>
                </w:p>
                <w:p>
                  <w:pPr>
                    <w:widowControl/>
                    <w:rPr>
                      <w:kern w:val="0"/>
                      <w:sz w:val="18"/>
                      <w:szCs w:val="18"/>
                    </w:rPr>
                  </w:pPr>
                  <w:r>
                    <w:rPr>
                      <w:rFonts w:hint="eastAsia" w:cs="宋体"/>
                      <w:kern w:val="0"/>
                      <w:sz w:val="18"/>
                      <w:szCs w:val="18"/>
                    </w:rPr>
                    <w:t>行政审批股</w:t>
                  </w:r>
                </w:p>
                <w:p>
                  <w:pPr>
                    <w:widowControl/>
                    <w:rPr>
                      <w:kern w:val="0"/>
                      <w:sz w:val="18"/>
                      <w:szCs w:val="18"/>
                    </w:rPr>
                  </w:pPr>
                  <w:r>
                    <w:rPr>
                      <w:kern w:val="0"/>
                      <w:sz w:val="18"/>
                      <w:szCs w:val="18"/>
                    </w:rPr>
                    <w:br w:type="textWrapping"/>
                  </w:r>
                  <w:r>
                    <w:rPr>
                      <w:rFonts w:hint="eastAsia" w:cs="宋体"/>
                      <w:kern w:val="0"/>
                      <w:sz w:val="18"/>
                      <w:szCs w:val="18"/>
                    </w:rPr>
                    <w:t>教研室</w:t>
                  </w:r>
                </w:p>
                <w:p>
                  <w:pPr>
                    <w:widowControl/>
                    <w:rPr>
                      <w:rFonts w:cs="宋体"/>
                      <w:kern w:val="0"/>
                      <w:sz w:val="18"/>
                      <w:szCs w:val="18"/>
                    </w:rPr>
                  </w:pPr>
                </w:p>
                <w:p>
                  <w:pPr>
                    <w:widowControl/>
                    <w:rPr>
                      <w:rFonts w:cs="宋体"/>
                      <w:kern w:val="0"/>
                      <w:sz w:val="18"/>
                      <w:szCs w:val="18"/>
                    </w:rPr>
                  </w:pPr>
                </w:p>
                <w:p>
                  <w:pPr>
                    <w:widowControl/>
                    <w:rPr>
                      <w:kern w:val="0"/>
                      <w:sz w:val="18"/>
                      <w:szCs w:val="18"/>
                    </w:rPr>
                  </w:pPr>
                  <w:r>
                    <w:rPr>
                      <w:rFonts w:hint="eastAsia" w:cs="宋体"/>
                      <w:kern w:val="0"/>
                      <w:sz w:val="18"/>
                      <w:szCs w:val="18"/>
                    </w:rPr>
                    <w:t>人事股</w:t>
                  </w:r>
                </w:p>
                <w:p>
                  <w:pPr>
                    <w:widowControl/>
                    <w:rPr>
                      <w:kern w:val="0"/>
                      <w:sz w:val="18"/>
                      <w:szCs w:val="18"/>
                    </w:rPr>
                  </w:pPr>
                  <w:r>
                    <w:rPr>
                      <w:rFonts w:hint="eastAsia" w:cs="宋体"/>
                      <w:kern w:val="0"/>
                      <w:sz w:val="18"/>
                      <w:szCs w:val="18"/>
                    </w:rPr>
                    <w:t>关工委</w:t>
                  </w:r>
                </w:p>
                <w:p>
                  <w:pPr>
                    <w:widowControl/>
                    <w:rPr>
                      <w:kern w:val="0"/>
                      <w:sz w:val="18"/>
                      <w:szCs w:val="18"/>
                    </w:rPr>
                  </w:pPr>
                  <w:r>
                    <w:rPr>
                      <w:rFonts w:hint="eastAsia" w:cs="宋体"/>
                      <w:kern w:val="0"/>
                      <w:sz w:val="18"/>
                      <w:szCs w:val="18"/>
                    </w:rPr>
                    <w:t>电教站</w:t>
                  </w:r>
                  <w:r>
                    <w:rPr>
                      <w:kern w:val="0"/>
                      <w:sz w:val="18"/>
                      <w:szCs w:val="18"/>
                    </w:rPr>
                    <w:br w:type="textWrapping"/>
                  </w:r>
                  <w:r>
                    <w:rPr>
                      <w:rFonts w:hint="eastAsia" w:cs="宋体"/>
                      <w:kern w:val="0"/>
                      <w:sz w:val="18"/>
                      <w:szCs w:val="18"/>
                    </w:rPr>
                    <w:t>党政班子、全体股室</w:t>
                  </w:r>
                </w:p>
              </w:tc>
            </w:tr>
            <w:tr>
              <w:tblPrEx>
                <w:tblCellMar>
                  <w:top w:w="0" w:type="dxa"/>
                  <w:left w:w="108" w:type="dxa"/>
                  <w:bottom w:w="0" w:type="dxa"/>
                  <w:right w:w="108" w:type="dxa"/>
                </w:tblCellMar>
              </w:tblPrEx>
              <w:trPr>
                <w:trHeight w:val="31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cs="宋体"/>
                      <w:kern w:val="0"/>
                      <w:sz w:val="22"/>
                      <w:szCs w:val="22"/>
                    </w:rPr>
                    <w:t>五</w:t>
                  </w:r>
                </w:p>
              </w:tc>
              <w:tc>
                <w:tcPr>
                  <w:tcW w:w="5319" w:type="dxa"/>
                  <w:tcBorders>
                    <w:top w:val="single" w:color="auto" w:sz="4" w:space="0"/>
                    <w:bottom w:val="single" w:color="auto" w:sz="4" w:space="0"/>
                    <w:right w:val="single" w:color="auto" w:sz="4" w:space="0"/>
                  </w:tcBorders>
                </w:tcPr>
                <w:p>
                  <w:pPr>
                    <w:widowControl/>
                    <w:rPr>
                      <w:kern w:val="0"/>
                      <w:sz w:val="18"/>
                      <w:szCs w:val="18"/>
                    </w:rPr>
                  </w:pPr>
                  <w:r>
                    <w:rPr>
                      <w:spacing w:val="-8"/>
                      <w:kern w:val="0"/>
                      <w:sz w:val="18"/>
                      <w:szCs w:val="18"/>
                    </w:rPr>
                    <w:t>1</w:t>
                  </w:r>
                  <w:r>
                    <w:rPr>
                      <w:rFonts w:hint="eastAsia" w:cs="宋体"/>
                      <w:spacing w:val="-8"/>
                      <w:kern w:val="0"/>
                      <w:sz w:val="18"/>
                      <w:szCs w:val="18"/>
                    </w:rPr>
                    <w:t>．庆祝“五四青年节”；</w:t>
                  </w:r>
                  <w:r>
                    <w:rPr>
                      <w:kern w:val="0"/>
                      <w:sz w:val="18"/>
                      <w:szCs w:val="18"/>
                    </w:rPr>
                    <w:br w:type="textWrapping"/>
                  </w:r>
                  <w:r>
                    <w:rPr>
                      <w:kern w:val="0"/>
                      <w:sz w:val="18"/>
                      <w:szCs w:val="18"/>
                    </w:rPr>
                    <w:t>2</w:t>
                  </w:r>
                  <w:r>
                    <w:rPr>
                      <w:rFonts w:hint="eastAsia" w:cs="宋体"/>
                      <w:kern w:val="0"/>
                      <w:sz w:val="18"/>
                      <w:szCs w:val="18"/>
                    </w:rPr>
                    <w:t>．名校长工作室、名师工作室调度；</w:t>
                  </w:r>
                </w:p>
                <w:p>
                  <w:pPr>
                    <w:widowControl/>
                    <w:rPr>
                      <w:kern w:val="0"/>
                      <w:sz w:val="18"/>
                      <w:szCs w:val="18"/>
                    </w:rPr>
                  </w:pPr>
                  <w:r>
                    <w:rPr>
                      <w:kern w:val="0"/>
                      <w:sz w:val="18"/>
                      <w:szCs w:val="18"/>
                    </w:rPr>
                    <w:t>3</w:t>
                  </w:r>
                  <w:r>
                    <w:rPr>
                      <w:rFonts w:hint="eastAsia" w:cs="宋体"/>
                      <w:kern w:val="0"/>
                      <w:sz w:val="18"/>
                      <w:szCs w:val="18"/>
                    </w:rPr>
                    <w:t>．落实教师招聘、人才引进工作；</w:t>
                  </w:r>
                </w:p>
                <w:p>
                  <w:pPr>
                    <w:widowControl/>
                    <w:rPr>
                      <w:spacing w:val="-8"/>
                      <w:kern w:val="0"/>
                      <w:sz w:val="18"/>
                      <w:szCs w:val="18"/>
                    </w:rPr>
                  </w:pPr>
                  <w:r>
                    <w:rPr>
                      <w:spacing w:val="-8"/>
                      <w:kern w:val="0"/>
                      <w:sz w:val="18"/>
                      <w:szCs w:val="18"/>
                    </w:rPr>
                    <w:t>4</w:t>
                  </w:r>
                  <w:r>
                    <w:rPr>
                      <w:rFonts w:hint="eastAsia" w:cs="宋体"/>
                      <w:spacing w:val="-8"/>
                      <w:kern w:val="0"/>
                      <w:sz w:val="18"/>
                      <w:szCs w:val="18"/>
                    </w:rPr>
                    <w:t>．召开第二季度校车负责人工作会；</w:t>
                  </w:r>
                </w:p>
                <w:p>
                  <w:pPr>
                    <w:widowControl/>
                    <w:rPr>
                      <w:spacing w:val="-8"/>
                      <w:kern w:val="0"/>
                      <w:sz w:val="18"/>
                      <w:szCs w:val="18"/>
                    </w:rPr>
                  </w:pPr>
                  <w:r>
                    <w:rPr>
                      <w:spacing w:val="-8"/>
                      <w:kern w:val="0"/>
                      <w:sz w:val="18"/>
                      <w:szCs w:val="18"/>
                    </w:rPr>
                    <w:t>5</w:t>
                  </w:r>
                  <w:r>
                    <w:rPr>
                      <w:rFonts w:hint="eastAsia" w:cs="宋体"/>
                      <w:spacing w:val="-8"/>
                      <w:kern w:val="0"/>
                      <w:sz w:val="18"/>
                      <w:szCs w:val="18"/>
                    </w:rPr>
                    <w:t>．教育行风整治工作入校督查；</w:t>
                  </w:r>
                </w:p>
                <w:p>
                  <w:pPr>
                    <w:widowControl/>
                    <w:rPr>
                      <w:kern w:val="0"/>
                      <w:sz w:val="18"/>
                      <w:szCs w:val="18"/>
                    </w:rPr>
                  </w:pPr>
                  <w:r>
                    <w:rPr>
                      <w:spacing w:val="-8"/>
                      <w:kern w:val="0"/>
                      <w:sz w:val="18"/>
                      <w:szCs w:val="18"/>
                    </w:rPr>
                    <w:t>6</w:t>
                  </w:r>
                  <w:r>
                    <w:rPr>
                      <w:rFonts w:hint="eastAsia" w:cs="宋体"/>
                      <w:spacing w:val="-8"/>
                      <w:kern w:val="0"/>
                      <w:sz w:val="18"/>
                      <w:szCs w:val="18"/>
                    </w:rPr>
                    <w:t>．中小学研学旅行活动开展；参加市中小学生艺术展演；初中体育考试、音乐考试；</w:t>
                  </w:r>
                  <w:r>
                    <w:rPr>
                      <w:rFonts w:hint="eastAsia" w:cs="宋体"/>
                      <w:kern w:val="0"/>
                      <w:sz w:val="18"/>
                      <w:szCs w:val="18"/>
                    </w:rPr>
                    <w:t>心理健康教育月系列活动；</w:t>
                  </w:r>
                </w:p>
                <w:p>
                  <w:pPr>
                    <w:rPr>
                      <w:kern w:val="0"/>
                      <w:sz w:val="18"/>
                      <w:szCs w:val="18"/>
                    </w:rPr>
                  </w:pPr>
                  <w:r>
                    <w:rPr>
                      <w:kern w:val="0"/>
                      <w:sz w:val="18"/>
                      <w:szCs w:val="18"/>
                    </w:rPr>
                    <w:t>7</w:t>
                  </w:r>
                  <w:r>
                    <w:rPr>
                      <w:rFonts w:hint="eastAsia" w:cs="宋体"/>
                      <w:kern w:val="0"/>
                      <w:sz w:val="18"/>
                      <w:szCs w:val="18"/>
                    </w:rPr>
                    <w:t>．贫困家庭学生资助金发放；</w:t>
                  </w:r>
                </w:p>
                <w:p>
                  <w:pPr>
                    <w:rPr>
                      <w:kern w:val="0"/>
                      <w:sz w:val="18"/>
                      <w:szCs w:val="18"/>
                    </w:rPr>
                  </w:pPr>
                  <w:r>
                    <w:rPr>
                      <w:kern w:val="0"/>
                      <w:sz w:val="18"/>
                      <w:szCs w:val="18"/>
                    </w:rPr>
                    <w:t>8</w:t>
                  </w:r>
                  <w:r>
                    <w:rPr>
                      <w:rFonts w:hint="eastAsia" w:cs="宋体"/>
                      <w:kern w:val="0"/>
                      <w:sz w:val="18"/>
                      <w:szCs w:val="18"/>
                    </w:rPr>
                    <w:t>．</w:t>
                  </w:r>
                  <w:r>
                    <w:rPr>
                      <w:rFonts w:hint="eastAsia" w:cs="宋体"/>
                      <w:spacing w:val="-4"/>
                      <w:kern w:val="0"/>
                      <w:sz w:val="18"/>
                      <w:szCs w:val="18"/>
                    </w:rPr>
                    <w:t>校本研训示范校指导；国培基地校建设指导；校本研训开放活动；</w:t>
                  </w:r>
                </w:p>
                <w:p>
                  <w:pPr>
                    <w:rPr>
                      <w:kern w:val="0"/>
                      <w:sz w:val="18"/>
                      <w:szCs w:val="18"/>
                    </w:rPr>
                  </w:pPr>
                  <w:r>
                    <w:rPr>
                      <w:kern w:val="0"/>
                      <w:sz w:val="18"/>
                      <w:szCs w:val="18"/>
                    </w:rPr>
                    <w:t>9</w:t>
                  </w:r>
                  <w:r>
                    <w:rPr>
                      <w:rFonts w:hint="eastAsia" w:cs="宋体"/>
                      <w:kern w:val="0"/>
                      <w:sz w:val="18"/>
                      <w:szCs w:val="18"/>
                    </w:rPr>
                    <w:t>．组织校园安防专项检查；危化品及特种设备专项督查；</w:t>
                  </w:r>
                </w:p>
                <w:p>
                  <w:pPr>
                    <w:widowControl/>
                    <w:rPr>
                      <w:kern w:val="0"/>
                      <w:sz w:val="18"/>
                      <w:szCs w:val="18"/>
                    </w:rPr>
                  </w:pPr>
                  <w:r>
                    <w:rPr>
                      <w:kern w:val="0"/>
                      <w:sz w:val="18"/>
                      <w:szCs w:val="18"/>
                    </w:rPr>
                    <w:t>10</w:t>
                  </w:r>
                  <w:r>
                    <w:rPr>
                      <w:rFonts w:hint="eastAsia" w:cs="宋体"/>
                      <w:kern w:val="0"/>
                      <w:sz w:val="18"/>
                      <w:szCs w:val="18"/>
                    </w:rPr>
                    <w:t>．教师资格第一次认定打证发证；校外培训机构联合检查；无证无照培训机构整治；民办幼儿园不规范办园行为整治；</w:t>
                  </w:r>
                  <w:r>
                    <w:rPr>
                      <w:kern w:val="0"/>
                      <w:sz w:val="18"/>
                      <w:szCs w:val="18"/>
                    </w:rPr>
                    <w:br w:type="textWrapping"/>
                  </w:r>
                  <w:r>
                    <w:rPr>
                      <w:kern w:val="0"/>
                      <w:sz w:val="18"/>
                      <w:szCs w:val="18"/>
                    </w:rPr>
                    <w:t>11</w:t>
                  </w:r>
                  <w:r>
                    <w:rPr>
                      <w:rFonts w:hint="eastAsia" w:cs="宋体"/>
                      <w:kern w:val="0"/>
                      <w:sz w:val="18"/>
                      <w:szCs w:val="18"/>
                    </w:rPr>
                    <w:t>．</w:t>
                  </w:r>
                  <w:r>
                    <w:rPr>
                      <w:rFonts w:hint="eastAsia" w:hAnsi="宋体" w:cs="宋体"/>
                      <w:kern w:val="0"/>
                      <w:sz w:val="18"/>
                      <w:szCs w:val="18"/>
                    </w:rPr>
                    <w:t>举行6年级、9年级学优生学习能力竞赛；毕业年级教学视导；</w:t>
                  </w:r>
                  <w:r>
                    <w:rPr>
                      <w:kern w:val="0"/>
                      <w:sz w:val="18"/>
                      <w:szCs w:val="18"/>
                    </w:rPr>
                    <w:br w:type="textWrapping"/>
                  </w:r>
                  <w:r>
                    <w:rPr>
                      <w:kern w:val="0"/>
                      <w:sz w:val="18"/>
                      <w:szCs w:val="18"/>
                    </w:rPr>
                    <w:t>12</w:t>
                  </w:r>
                  <w:r>
                    <w:rPr>
                      <w:rFonts w:hint="eastAsia" w:cs="宋体"/>
                      <w:kern w:val="0"/>
                      <w:sz w:val="18"/>
                      <w:szCs w:val="18"/>
                    </w:rPr>
                    <w:t>．教育项目实施，启动项目建设现场安全、管理巡查，土改塑面层铺装；</w:t>
                  </w:r>
                  <w:r>
                    <w:rPr>
                      <w:kern w:val="0"/>
                      <w:sz w:val="18"/>
                      <w:szCs w:val="18"/>
                    </w:rPr>
                    <w:br w:type="textWrapping"/>
                  </w:r>
                  <w:r>
                    <w:rPr>
                      <w:kern w:val="0"/>
                      <w:sz w:val="18"/>
                      <w:szCs w:val="18"/>
                    </w:rPr>
                    <w:t>13</w:t>
                  </w:r>
                  <w:r>
                    <w:rPr>
                      <w:rFonts w:hint="eastAsia" w:cs="宋体"/>
                      <w:kern w:val="0"/>
                      <w:sz w:val="18"/>
                      <w:szCs w:val="18"/>
                    </w:rPr>
                    <w:t>．校园环境与文化建设工作调度；</w:t>
                  </w:r>
                </w:p>
                <w:p>
                  <w:pPr>
                    <w:widowControl/>
                    <w:tabs>
                      <w:tab w:val="left" w:pos="1019"/>
                    </w:tabs>
                    <w:rPr>
                      <w:kern w:val="0"/>
                      <w:sz w:val="18"/>
                      <w:szCs w:val="18"/>
                    </w:rPr>
                  </w:pPr>
                  <w:r>
                    <w:rPr>
                      <w:kern w:val="0"/>
                      <w:sz w:val="18"/>
                      <w:szCs w:val="18"/>
                    </w:rPr>
                    <w:t>14</w:t>
                  </w:r>
                  <w:r>
                    <w:rPr>
                      <w:rFonts w:hint="eastAsia" w:cs="宋体"/>
                      <w:kern w:val="0"/>
                      <w:sz w:val="18"/>
                      <w:szCs w:val="18"/>
                    </w:rPr>
                    <w:t>．师德师风整治；</w:t>
                  </w:r>
                  <w:r>
                    <w:rPr>
                      <w:kern w:val="0"/>
                      <w:sz w:val="18"/>
                      <w:szCs w:val="18"/>
                    </w:rPr>
                    <w:br w:type="textWrapping"/>
                  </w:r>
                  <w:r>
                    <w:rPr>
                      <w:kern w:val="0"/>
                      <w:sz w:val="18"/>
                      <w:szCs w:val="18"/>
                    </w:rPr>
                    <w:t>15</w:t>
                  </w:r>
                  <w:r>
                    <w:rPr>
                      <w:rFonts w:hint="eastAsia" w:cs="宋体"/>
                      <w:kern w:val="0"/>
                      <w:sz w:val="18"/>
                      <w:szCs w:val="18"/>
                    </w:rPr>
                    <w:t>．小学毕业年级教学研讨及指导；</w:t>
                  </w:r>
                </w:p>
                <w:p>
                  <w:pPr>
                    <w:rPr>
                      <w:szCs w:val="21"/>
                    </w:rPr>
                  </w:pPr>
                  <w:r>
                    <w:rPr>
                      <w:kern w:val="0"/>
                      <w:sz w:val="18"/>
                      <w:szCs w:val="18"/>
                    </w:rPr>
                    <w:t>1</w:t>
                  </w:r>
                  <w:r>
                    <w:rPr>
                      <w:rFonts w:hint="eastAsia"/>
                      <w:kern w:val="0"/>
                      <w:sz w:val="18"/>
                      <w:szCs w:val="18"/>
                    </w:rPr>
                    <w:t>6</w:t>
                  </w:r>
                  <w:r>
                    <w:rPr>
                      <w:rFonts w:hint="eastAsia" w:cs="宋体"/>
                      <w:kern w:val="0"/>
                      <w:sz w:val="18"/>
                      <w:szCs w:val="18"/>
                    </w:rPr>
                    <w:t>．小、初、高实验操作学业水平考试，计算机学业水平考试；</w:t>
                  </w:r>
                </w:p>
                <w:p>
                  <w:pPr>
                    <w:widowControl/>
                    <w:rPr>
                      <w:kern w:val="0"/>
                      <w:sz w:val="18"/>
                      <w:szCs w:val="18"/>
                    </w:rPr>
                  </w:pPr>
                  <w:r>
                    <w:rPr>
                      <w:kern w:val="0"/>
                      <w:sz w:val="18"/>
                      <w:szCs w:val="18"/>
                    </w:rPr>
                    <w:t>17</w:t>
                  </w:r>
                  <w:r>
                    <w:rPr>
                      <w:rFonts w:hint="eastAsia" w:cs="宋体"/>
                      <w:kern w:val="0"/>
                      <w:sz w:val="18"/>
                      <w:szCs w:val="18"/>
                    </w:rPr>
                    <w:t>．家访工作。</w:t>
                  </w:r>
                </w:p>
              </w:tc>
              <w:tc>
                <w:tcPr>
                  <w:tcW w:w="3562" w:type="dxa"/>
                  <w:tcBorders>
                    <w:top w:val="single" w:color="auto" w:sz="4" w:space="0"/>
                    <w:bottom w:val="single" w:color="auto" w:sz="4" w:space="0"/>
                    <w:right w:val="single" w:color="auto" w:sz="4" w:space="0"/>
                  </w:tcBorders>
                </w:tcPr>
                <w:p>
                  <w:pPr>
                    <w:widowControl/>
                    <w:rPr>
                      <w:kern w:val="0"/>
                      <w:sz w:val="18"/>
                      <w:szCs w:val="18"/>
                    </w:rPr>
                  </w:pPr>
                  <w:r>
                    <w:rPr>
                      <w:rFonts w:hint="eastAsia" w:cs="宋体"/>
                      <w:kern w:val="0"/>
                      <w:sz w:val="18"/>
                      <w:szCs w:val="18"/>
                    </w:rPr>
                    <w:t>综合教育股</w:t>
                  </w:r>
                  <w:r>
                    <w:rPr>
                      <w:kern w:val="0"/>
                      <w:sz w:val="18"/>
                      <w:szCs w:val="18"/>
                    </w:rPr>
                    <w:br w:type="textWrapping"/>
                  </w:r>
                  <w:r>
                    <w:rPr>
                      <w:rFonts w:hint="eastAsia" w:cs="宋体"/>
                      <w:kern w:val="0"/>
                      <w:sz w:val="18"/>
                      <w:szCs w:val="18"/>
                    </w:rPr>
                    <w:t>教师发展中心、人事股、教研室</w:t>
                  </w:r>
                </w:p>
                <w:p>
                  <w:pPr>
                    <w:widowControl/>
                    <w:rPr>
                      <w:kern w:val="0"/>
                      <w:sz w:val="18"/>
                      <w:szCs w:val="18"/>
                    </w:rPr>
                  </w:pPr>
                  <w:r>
                    <w:rPr>
                      <w:rFonts w:hint="eastAsia" w:cs="宋体"/>
                      <w:kern w:val="0"/>
                      <w:sz w:val="18"/>
                      <w:szCs w:val="18"/>
                    </w:rPr>
                    <w:t>人事股、全体股室</w:t>
                  </w:r>
                </w:p>
                <w:p>
                  <w:pPr>
                    <w:widowControl/>
                    <w:rPr>
                      <w:kern w:val="0"/>
                      <w:sz w:val="18"/>
                      <w:szCs w:val="18"/>
                    </w:rPr>
                  </w:pPr>
                  <w:r>
                    <w:rPr>
                      <w:rFonts w:hint="eastAsia" w:cs="宋体"/>
                      <w:kern w:val="0"/>
                      <w:sz w:val="18"/>
                      <w:szCs w:val="18"/>
                    </w:rPr>
                    <w:t>校车办</w:t>
                  </w:r>
                </w:p>
                <w:p>
                  <w:pPr>
                    <w:widowControl/>
                    <w:rPr>
                      <w:kern w:val="0"/>
                      <w:sz w:val="18"/>
                      <w:szCs w:val="18"/>
                    </w:rPr>
                  </w:pPr>
                  <w:r>
                    <w:rPr>
                      <w:rFonts w:hint="eastAsia" w:cs="宋体"/>
                      <w:kern w:val="0"/>
                      <w:sz w:val="18"/>
                      <w:szCs w:val="18"/>
                    </w:rPr>
                    <w:t>监察室</w:t>
                  </w:r>
                  <w:r>
                    <w:rPr>
                      <w:kern w:val="0"/>
                      <w:sz w:val="18"/>
                      <w:szCs w:val="18"/>
                    </w:rPr>
                    <w:br w:type="textWrapping"/>
                  </w:r>
                  <w:r>
                    <w:rPr>
                      <w:rFonts w:hint="eastAsia" w:cs="宋体"/>
                      <w:kern w:val="0"/>
                      <w:sz w:val="18"/>
                      <w:szCs w:val="18"/>
                    </w:rPr>
                    <w:t>综合教育股</w:t>
                  </w:r>
                </w:p>
                <w:p>
                  <w:pPr>
                    <w:widowControl/>
                    <w:rPr>
                      <w:kern w:val="0"/>
                      <w:sz w:val="18"/>
                      <w:szCs w:val="18"/>
                    </w:rPr>
                  </w:pPr>
                </w:p>
                <w:p>
                  <w:pPr>
                    <w:widowControl/>
                    <w:rPr>
                      <w:kern w:val="0"/>
                      <w:sz w:val="18"/>
                      <w:szCs w:val="18"/>
                    </w:rPr>
                  </w:pPr>
                  <w:r>
                    <w:rPr>
                      <w:rFonts w:hint="eastAsia" w:cs="宋体"/>
                      <w:kern w:val="0"/>
                      <w:sz w:val="18"/>
                      <w:szCs w:val="18"/>
                    </w:rPr>
                    <w:t>资助中心</w:t>
                  </w:r>
                </w:p>
                <w:p>
                  <w:pPr>
                    <w:widowControl/>
                    <w:rPr>
                      <w:kern w:val="0"/>
                      <w:sz w:val="18"/>
                      <w:szCs w:val="18"/>
                    </w:rPr>
                  </w:pPr>
                  <w:r>
                    <w:rPr>
                      <w:rFonts w:hint="eastAsia" w:cs="宋体"/>
                      <w:kern w:val="0"/>
                      <w:sz w:val="18"/>
                      <w:szCs w:val="18"/>
                    </w:rPr>
                    <w:t>教师发展中心</w:t>
                  </w:r>
                </w:p>
                <w:p>
                  <w:pPr>
                    <w:rPr>
                      <w:kern w:val="0"/>
                      <w:sz w:val="18"/>
                      <w:szCs w:val="18"/>
                    </w:rPr>
                  </w:pPr>
                  <w:r>
                    <w:rPr>
                      <w:rFonts w:hint="eastAsia" w:cs="宋体"/>
                      <w:kern w:val="0"/>
                      <w:sz w:val="18"/>
                      <w:szCs w:val="18"/>
                    </w:rPr>
                    <w:t>法规股、电教站</w:t>
                  </w:r>
                </w:p>
                <w:p>
                  <w:pPr>
                    <w:widowControl/>
                    <w:spacing w:line="280" w:lineRule="exact"/>
                    <w:jc w:val="left"/>
                    <w:rPr>
                      <w:kern w:val="0"/>
                      <w:sz w:val="18"/>
                      <w:szCs w:val="18"/>
                    </w:rPr>
                  </w:pPr>
                  <w:r>
                    <w:rPr>
                      <w:rFonts w:hint="eastAsia" w:cs="宋体"/>
                      <w:kern w:val="0"/>
                      <w:sz w:val="18"/>
                      <w:szCs w:val="18"/>
                    </w:rPr>
                    <w:t>行政审批股</w:t>
                  </w:r>
                </w:p>
                <w:p>
                  <w:pPr>
                    <w:widowControl/>
                    <w:rPr>
                      <w:kern w:val="0"/>
                      <w:sz w:val="18"/>
                      <w:szCs w:val="18"/>
                    </w:rPr>
                  </w:pPr>
                </w:p>
                <w:p>
                  <w:pPr>
                    <w:widowControl/>
                    <w:rPr>
                      <w:kern w:val="0"/>
                      <w:sz w:val="18"/>
                      <w:szCs w:val="18"/>
                    </w:rPr>
                  </w:pPr>
                  <w:r>
                    <w:rPr>
                      <w:rFonts w:hint="eastAsia" w:cs="宋体"/>
                      <w:kern w:val="0"/>
                      <w:sz w:val="18"/>
                      <w:szCs w:val="18"/>
                    </w:rPr>
                    <w:t>教研室</w:t>
                  </w:r>
                  <w:r>
                    <w:rPr>
                      <w:kern w:val="0"/>
                      <w:sz w:val="18"/>
                      <w:szCs w:val="18"/>
                    </w:rPr>
                    <w:br w:type="textWrapping"/>
                  </w:r>
                  <w:r>
                    <w:rPr>
                      <w:rFonts w:hint="eastAsia" w:cs="宋体"/>
                      <w:kern w:val="0"/>
                      <w:sz w:val="18"/>
                      <w:szCs w:val="18"/>
                    </w:rPr>
                    <w:t>项目办</w:t>
                  </w:r>
                </w:p>
                <w:p>
                  <w:pPr>
                    <w:widowControl/>
                    <w:rPr>
                      <w:kern w:val="0"/>
                      <w:sz w:val="18"/>
                      <w:szCs w:val="18"/>
                    </w:rPr>
                  </w:pPr>
                  <w:r>
                    <w:rPr>
                      <w:kern w:val="0"/>
                      <w:sz w:val="18"/>
                      <w:szCs w:val="18"/>
                    </w:rPr>
                    <w:br w:type="textWrapping"/>
                  </w:r>
                  <w:r>
                    <w:rPr>
                      <w:rFonts w:hint="eastAsia" w:cs="宋体"/>
                      <w:kern w:val="0"/>
                      <w:sz w:val="18"/>
                      <w:szCs w:val="18"/>
                    </w:rPr>
                    <w:t>综合教育股、计财股</w:t>
                  </w:r>
                </w:p>
                <w:p>
                  <w:pPr>
                    <w:widowControl/>
                    <w:rPr>
                      <w:rFonts w:ascii="Calibri" w:hAnsi="Calibri" w:cs="Calibri"/>
                      <w:sz w:val="32"/>
                      <w:szCs w:val="32"/>
                    </w:rPr>
                  </w:pPr>
                  <w:r>
                    <w:rPr>
                      <w:rFonts w:hint="eastAsia" w:cs="宋体"/>
                      <w:kern w:val="0"/>
                      <w:sz w:val="18"/>
                      <w:szCs w:val="18"/>
                    </w:rPr>
                    <w:t>人事股、党委办、监察室、教师发展中心</w:t>
                  </w:r>
                </w:p>
                <w:p>
                  <w:pPr>
                    <w:widowControl/>
                    <w:rPr>
                      <w:kern w:val="0"/>
                      <w:sz w:val="18"/>
                      <w:szCs w:val="18"/>
                    </w:rPr>
                  </w:pPr>
                  <w:r>
                    <w:rPr>
                      <w:rFonts w:hint="eastAsia" w:cs="宋体"/>
                      <w:kern w:val="0"/>
                      <w:sz w:val="18"/>
                      <w:szCs w:val="18"/>
                    </w:rPr>
                    <w:t>教研室</w:t>
                  </w:r>
                </w:p>
                <w:p>
                  <w:pPr>
                    <w:rPr>
                      <w:kern w:val="0"/>
                      <w:sz w:val="18"/>
                      <w:szCs w:val="18"/>
                    </w:rPr>
                  </w:pPr>
                  <w:r>
                    <w:rPr>
                      <w:rFonts w:hint="eastAsia" w:cs="宋体"/>
                      <w:kern w:val="0"/>
                      <w:sz w:val="18"/>
                      <w:szCs w:val="18"/>
                    </w:rPr>
                    <w:t>电教站</w:t>
                  </w:r>
                </w:p>
                <w:p>
                  <w:pPr>
                    <w:widowControl/>
                    <w:rPr>
                      <w:kern w:val="0"/>
                      <w:sz w:val="18"/>
                      <w:szCs w:val="18"/>
                    </w:rPr>
                  </w:pPr>
                  <w:r>
                    <w:rPr>
                      <w:rFonts w:hint="eastAsia" w:cs="宋体"/>
                      <w:kern w:val="0"/>
                      <w:sz w:val="18"/>
                      <w:szCs w:val="18"/>
                    </w:rPr>
                    <w:t>党政班子、全体股室</w:t>
                  </w:r>
                </w:p>
              </w:tc>
            </w:tr>
            <w:tr>
              <w:tblPrEx>
                <w:tblCellMar>
                  <w:top w:w="0" w:type="dxa"/>
                  <w:left w:w="108" w:type="dxa"/>
                  <w:bottom w:w="0" w:type="dxa"/>
                  <w:right w:w="108" w:type="dxa"/>
                </w:tblCellMar>
              </w:tblPrEx>
              <w:trPr>
                <w:trHeight w:val="257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cs="宋体"/>
                      <w:kern w:val="0"/>
                      <w:sz w:val="22"/>
                      <w:szCs w:val="22"/>
                    </w:rPr>
                    <w:t>六</w:t>
                  </w:r>
                </w:p>
              </w:tc>
              <w:tc>
                <w:tcPr>
                  <w:tcW w:w="5319" w:type="dxa"/>
                  <w:tcBorders>
                    <w:top w:val="single" w:color="auto" w:sz="4" w:space="0"/>
                    <w:bottom w:val="single" w:color="auto" w:sz="4" w:space="0"/>
                    <w:right w:val="single" w:color="auto" w:sz="4" w:space="0"/>
                  </w:tcBorders>
                </w:tcPr>
                <w:p>
                  <w:pPr>
                    <w:widowControl/>
                    <w:tabs>
                      <w:tab w:val="left" w:pos="312"/>
                    </w:tabs>
                    <w:rPr>
                      <w:kern w:val="0"/>
                      <w:sz w:val="18"/>
                      <w:szCs w:val="18"/>
                    </w:rPr>
                  </w:pPr>
                  <w:r>
                    <w:rPr>
                      <w:kern w:val="0"/>
                      <w:sz w:val="18"/>
                      <w:szCs w:val="18"/>
                    </w:rPr>
                    <w:t>1</w:t>
                  </w:r>
                  <w:r>
                    <w:rPr>
                      <w:rFonts w:hint="eastAsia" w:cs="宋体"/>
                      <w:kern w:val="0"/>
                      <w:sz w:val="18"/>
                      <w:szCs w:val="18"/>
                    </w:rPr>
                    <w:t>．禁毒、反邪教、扫黑除恶专项斗争教育工作督查；</w:t>
                  </w:r>
                  <w:r>
                    <w:rPr>
                      <w:kern w:val="0"/>
                      <w:sz w:val="18"/>
                      <w:szCs w:val="18"/>
                    </w:rPr>
                    <w:br w:type="textWrapping"/>
                  </w:r>
                  <w:r>
                    <w:rPr>
                      <w:kern w:val="0"/>
                      <w:sz w:val="18"/>
                      <w:szCs w:val="18"/>
                    </w:rPr>
                    <w:t>2</w:t>
                  </w:r>
                  <w:r>
                    <w:rPr>
                      <w:rFonts w:hint="eastAsia" w:cs="宋体"/>
                      <w:kern w:val="0"/>
                      <w:sz w:val="18"/>
                      <w:szCs w:val="18"/>
                    </w:rPr>
                    <w:t>．庆祝“六一”儿童节、“环境保护日”等主题教育活动；</w:t>
                  </w:r>
                </w:p>
                <w:p>
                  <w:pPr>
                    <w:widowControl/>
                    <w:tabs>
                      <w:tab w:val="left" w:pos="312"/>
                    </w:tabs>
                    <w:rPr>
                      <w:kern w:val="0"/>
                      <w:sz w:val="18"/>
                      <w:szCs w:val="18"/>
                    </w:rPr>
                  </w:pPr>
                  <w:r>
                    <w:rPr>
                      <w:kern w:val="0"/>
                      <w:sz w:val="18"/>
                      <w:szCs w:val="18"/>
                    </w:rPr>
                    <w:t>3</w:t>
                  </w:r>
                  <w:r>
                    <w:rPr>
                      <w:rFonts w:hint="eastAsia" w:cs="宋体"/>
                      <w:kern w:val="0"/>
                      <w:sz w:val="18"/>
                      <w:szCs w:val="18"/>
                    </w:rPr>
                    <w:t>．高考，高中、初中学考，中小学调考；</w:t>
                  </w:r>
                </w:p>
                <w:p>
                  <w:pPr>
                    <w:widowControl/>
                    <w:rPr>
                      <w:kern w:val="0"/>
                      <w:sz w:val="18"/>
                      <w:szCs w:val="18"/>
                    </w:rPr>
                  </w:pPr>
                  <w:r>
                    <w:rPr>
                      <w:kern w:val="0"/>
                      <w:sz w:val="18"/>
                      <w:szCs w:val="18"/>
                    </w:rPr>
                    <w:t>4</w:t>
                  </w:r>
                  <w:r>
                    <w:rPr>
                      <w:rFonts w:hint="eastAsia" w:cs="宋体"/>
                      <w:kern w:val="0"/>
                      <w:sz w:val="18"/>
                      <w:szCs w:val="18"/>
                    </w:rPr>
                    <w:t>．晃州镇中小学划片招生；全县幼儿园“六一”汇演；</w:t>
                  </w:r>
                </w:p>
                <w:p>
                  <w:pPr>
                    <w:widowControl/>
                    <w:tabs>
                      <w:tab w:val="left" w:pos="312"/>
                    </w:tabs>
                    <w:rPr>
                      <w:kern w:val="0"/>
                      <w:sz w:val="18"/>
                      <w:szCs w:val="18"/>
                    </w:rPr>
                  </w:pPr>
                  <w:r>
                    <w:rPr>
                      <w:kern w:val="0"/>
                      <w:sz w:val="18"/>
                      <w:szCs w:val="18"/>
                    </w:rPr>
                    <w:t>5</w:t>
                  </w:r>
                  <w:r>
                    <w:rPr>
                      <w:rFonts w:hint="eastAsia" w:cs="宋体"/>
                      <w:kern w:val="0"/>
                      <w:sz w:val="18"/>
                      <w:szCs w:val="18"/>
                    </w:rPr>
                    <w:t>．推进营养餐食材配送模式改革；</w:t>
                  </w:r>
                </w:p>
                <w:p>
                  <w:pPr>
                    <w:widowControl/>
                    <w:rPr>
                      <w:spacing w:val="-8"/>
                      <w:kern w:val="0"/>
                      <w:sz w:val="18"/>
                      <w:szCs w:val="18"/>
                    </w:rPr>
                  </w:pPr>
                  <w:r>
                    <w:rPr>
                      <w:kern w:val="0"/>
                      <w:sz w:val="18"/>
                      <w:szCs w:val="18"/>
                    </w:rPr>
                    <w:t>6</w:t>
                  </w:r>
                  <w:r>
                    <w:rPr>
                      <w:rFonts w:hint="eastAsia" w:cs="宋体"/>
                      <w:kern w:val="0"/>
                      <w:sz w:val="18"/>
                      <w:szCs w:val="18"/>
                    </w:rPr>
                    <w:t>．落实中职、高中国家助学金、免学费；启动生源地信用助学贷款工作；</w:t>
                  </w:r>
                  <w:r>
                    <w:rPr>
                      <w:rFonts w:hint="eastAsia" w:cs="宋体"/>
                      <w:spacing w:val="-8"/>
                      <w:kern w:val="0"/>
                      <w:sz w:val="18"/>
                      <w:szCs w:val="18"/>
                    </w:rPr>
                    <w:t>签订免费午餐协议；</w:t>
                  </w:r>
                </w:p>
                <w:p>
                  <w:pPr>
                    <w:rPr>
                      <w:kern w:val="0"/>
                      <w:sz w:val="18"/>
                      <w:szCs w:val="18"/>
                    </w:rPr>
                  </w:pPr>
                  <w:r>
                    <w:rPr>
                      <w:kern w:val="0"/>
                      <w:sz w:val="18"/>
                      <w:szCs w:val="18"/>
                    </w:rPr>
                    <w:t>7</w:t>
                  </w:r>
                  <w:r>
                    <w:rPr>
                      <w:rFonts w:hint="eastAsia" w:cs="宋体"/>
                      <w:kern w:val="0"/>
                      <w:sz w:val="18"/>
                      <w:szCs w:val="18"/>
                    </w:rPr>
                    <w:t>．启动国培心理健康工坊研修项目；组建信息技术能力提升</w:t>
                  </w:r>
                  <w:r>
                    <w:rPr>
                      <w:kern w:val="0"/>
                      <w:sz w:val="18"/>
                      <w:szCs w:val="18"/>
                    </w:rPr>
                    <w:t>2.0</w:t>
                  </w:r>
                  <w:r>
                    <w:rPr>
                      <w:rFonts w:hint="eastAsia" w:cs="宋体"/>
                      <w:kern w:val="0"/>
                      <w:sz w:val="18"/>
                      <w:szCs w:val="18"/>
                    </w:rPr>
                    <w:t>培训者团队；</w:t>
                  </w:r>
                </w:p>
                <w:p>
                  <w:pPr>
                    <w:widowControl/>
                    <w:tabs>
                      <w:tab w:val="left" w:pos="312"/>
                    </w:tabs>
                    <w:rPr>
                      <w:kern w:val="0"/>
                      <w:sz w:val="18"/>
                      <w:szCs w:val="18"/>
                    </w:rPr>
                  </w:pPr>
                  <w:r>
                    <w:rPr>
                      <w:kern w:val="0"/>
                      <w:sz w:val="18"/>
                      <w:szCs w:val="18"/>
                    </w:rPr>
                    <w:t>8</w:t>
                  </w:r>
                  <w:r>
                    <w:rPr>
                      <w:rFonts w:hint="eastAsia" w:cs="宋体"/>
                      <w:kern w:val="0"/>
                      <w:sz w:val="18"/>
                      <w:szCs w:val="18"/>
                    </w:rPr>
                    <w:t>．组织夏季学校安全大检查；开展夏季学校消防安全宣传教育行动；做好“安全生产月”系列活动；开展“禁毒月”宣传教育活动；</w:t>
                  </w:r>
                </w:p>
                <w:p>
                  <w:pPr>
                    <w:rPr>
                      <w:szCs w:val="21"/>
                    </w:rPr>
                  </w:pPr>
                  <w:r>
                    <w:rPr>
                      <w:rFonts w:hint="eastAsia"/>
                      <w:kern w:val="0"/>
                      <w:sz w:val="18"/>
                      <w:szCs w:val="18"/>
                    </w:rPr>
                    <w:t>9</w:t>
                  </w:r>
                  <w:r>
                    <w:rPr>
                      <w:rFonts w:hint="eastAsia" w:cs="宋体"/>
                      <w:kern w:val="0"/>
                      <w:sz w:val="18"/>
                      <w:szCs w:val="18"/>
                    </w:rPr>
                    <w:t>．组建新晃县教职工男子篮球队；</w:t>
                  </w:r>
                </w:p>
                <w:p>
                  <w:pPr>
                    <w:widowControl/>
                    <w:tabs>
                      <w:tab w:val="left" w:pos="312"/>
                    </w:tabs>
                    <w:rPr>
                      <w:kern w:val="0"/>
                      <w:sz w:val="18"/>
                      <w:szCs w:val="18"/>
                    </w:rPr>
                  </w:pPr>
                  <w:r>
                    <w:rPr>
                      <w:kern w:val="0"/>
                      <w:sz w:val="18"/>
                      <w:szCs w:val="18"/>
                    </w:rPr>
                    <w:t>10</w:t>
                  </w:r>
                  <w:r>
                    <w:rPr>
                      <w:rFonts w:hint="eastAsia" w:cs="宋体"/>
                      <w:kern w:val="0"/>
                      <w:sz w:val="18"/>
                      <w:szCs w:val="18"/>
                    </w:rPr>
                    <w:t>．校外培训机构联合检查；</w:t>
                  </w:r>
                  <w:r>
                    <w:rPr>
                      <w:kern w:val="0"/>
                      <w:sz w:val="18"/>
                      <w:szCs w:val="18"/>
                    </w:rPr>
                    <w:br w:type="textWrapping"/>
                  </w:r>
                  <w:r>
                    <w:rPr>
                      <w:kern w:val="0"/>
                      <w:sz w:val="18"/>
                      <w:szCs w:val="18"/>
                    </w:rPr>
                    <w:t>11</w:t>
                  </w:r>
                  <w:r>
                    <w:rPr>
                      <w:rFonts w:hint="eastAsia" w:cs="宋体"/>
                      <w:kern w:val="0"/>
                      <w:sz w:val="18"/>
                      <w:szCs w:val="18"/>
                    </w:rPr>
                    <w:t>．启动学校维修、改造项目前期准备工作；</w:t>
                  </w:r>
                  <w:r>
                    <w:rPr>
                      <w:kern w:val="0"/>
                      <w:sz w:val="18"/>
                      <w:szCs w:val="18"/>
                    </w:rPr>
                    <w:br w:type="textWrapping"/>
                  </w:r>
                  <w:r>
                    <w:rPr>
                      <w:kern w:val="0"/>
                      <w:sz w:val="18"/>
                      <w:szCs w:val="18"/>
                    </w:rPr>
                    <w:t>12</w:t>
                  </w:r>
                  <w:r>
                    <w:rPr>
                      <w:rFonts w:hint="eastAsia" w:cs="宋体"/>
                      <w:kern w:val="0"/>
                      <w:sz w:val="18"/>
                      <w:szCs w:val="18"/>
                    </w:rPr>
                    <w:t>．特岗教师转正考核，教师调动、辞职等受理；</w:t>
                  </w:r>
                  <w:r>
                    <w:rPr>
                      <w:kern w:val="0"/>
                      <w:sz w:val="18"/>
                      <w:szCs w:val="18"/>
                    </w:rPr>
                    <w:br w:type="textWrapping"/>
                  </w:r>
                  <w:r>
                    <w:rPr>
                      <w:kern w:val="0"/>
                      <w:sz w:val="18"/>
                      <w:szCs w:val="18"/>
                    </w:rPr>
                    <w:t>13</w:t>
                  </w:r>
                  <w:r>
                    <w:rPr>
                      <w:rFonts w:hint="eastAsia" w:cs="宋体"/>
                      <w:kern w:val="0"/>
                      <w:sz w:val="18"/>
                      <w:szCs w:val="18"/>
                    </w:rPr>
                    <w:t>．违规征订教辅材料问题整治、督查；</w:t>
                  </w:r>
                </w:p>
                <w:p>
                  <w:pPr>
                    <w:rPr>
                      <w:szCs w:val="21"/>
                    </w:rPr>
                  </w:pPr>
                  <w:r>
                    <w:rPr>
                      <w:kern w:val="0"/>
                      <w:sz w:val="18"/>
                      <w:szCs w:val="18"/>
                    </w:rPr>
                    <w:t>14</w:t>
                  </w:r>
                  <w:r>
                    <w:rPr>
                      <w:rFonts w:hint="eastAsia" w:cs="宋体"/>
                      <w:kern w:val="0"/>
                      <w:sz w:val="18"/>
                      <w:szCs w:val="18"/>
                    </w:rPr>
                    <w:t>．半年工作总结；</w:t>
                  </w:r>
                </w:p>
                <w:p>
                  <w:pPr>
                    <w:widowControl/>
                    <w:rPr>
                      <w:kern w:val="0"/>
                      <w:sz w:val="18"/>
                      <w:szCs w:val="18"/>
                    </w:rPr>
                  </w:pPr>
                  <w:r>
                    <w:rPr>
                      <w:kern w:val="0"/>
                      <w:sz w:val="18"/>
                      <w:szCs w:val="18"/>
                    </w:rPr>
                    <w:t>15</w:t>
                  </w:r>
                  <w:r>
                    <w:rPr>
                      <w:rFonts w:hint="eastAsia" w:cs="宋体"/>
                      <w:kern w:val="0"/>
                      <w:sz w:val="18"/>
                      <w:szCs w:val="18"/>
                    </w:rPr>
                    <w:t>．家访工作。</w:t>
                  </w:r>
                </w:p>
              </w:tc>
              <w:tc>
                <w:tcPr>
                  <w:tcW w:w="3562" w:type="dxa"/>
                  <w:tcBorders>
                    <w:top w:val="single" w:color="auto" w:sz="4" w:space="0"/>
                    <w:bottom w:val="single" w:color="auto" w:sz="4" w:space="0"/>
                    <w:right w:val="single" w:color="auto" w:sz="4" w:space="0"/>
                  </w:tcBorders>
                </w:tcPr>
                <w:p>
                  <w:pPr>
                    <w:widowControl/>
                    <w:rPr>
                      <w:kern w:val="0"/>
                      <w:sz w:val="18"/>
                      <w:szCs w:val="18"/>
                    </w:rPr>
                  </w:pPr>
                  <w:r>
                    <w:rPr>
                      <w:rFonts w:hint="eastAsia" w:cs="宋体"/>
                      <w:kern w:val="0"/>
                      <w:sz w:val="18"/>
                      <w:szCs w:val="18"/>
                    </w:rPr>
                    <w:t>法规股</w:t>
                  </w:r>
                </w:p>
                <w:p>
                  <w:pPr>
                    <w:widowControl/>
                    <w:rPr>
                      <w:kern w:val="0"/>
                      <w:sz w:val="18"/>
                      <w:szCs w:val="18"/>
                    </w:rPr>
                  </w:pPr>
                  <w:r>
                    <w:rPr>
                      <w:rFonts w:hint="eastAsia" w:cs="宋体"/>
                      <w:kern w:val="0"/>
                      <w:sz w:val="18"/>
                      <w:szCs w:val="18"/>
                    </w:rPr>
                    <w:t>综合教育股</w:t>
                  </w:r>
                </w:p>
                <w:p>
                  <w:pPr>
                    <w:widowControl/>
                    <w:rPr>
                      <w:kern w:val="0"/>
                      <w:sz w:val="18"/>
                      <w:szCs w:val="18"/>
                    </w:rPr>
                  </w:pPr>
                  <w:r>
                    <w:rPr>
                      <w:rFonts w:hint="eastAsia" w:cs="宋体"/>
                      <w:kern w:val="0"/>
                      <w:sz w:val="18"/>
                      <w:szCs w:val="18"/>
                    </w:rPr>
                    <w:t>招考中心、教研室、综合教育股</w:t>
                  </w:r>
                </w:p>
                <w:p>
                  <w:pPr>
                    <w:widowControl/>
                    <w:rPr>
                      <w:kern w:val="0"/>
                      <w:sz w:val="18"/>
                      <w:szCs w:val="18"/>
                    </w:rPr>
                  </w:pPr>
                  <w:r>
                    <w:rPr>
                      <w:rFonts w:hint="eastAsia" w:cs="宋体"/>
                      <w:kern w:val="0"/>
                      <w:sz w:val="18"/>
                      <w:szCs w:val="18"/>
                    </w:rPr>
                    <w:t>综合教育股</w:t>
                  </w:r>
                </w:p>
                <w:p>
                  <w:pPr>
                    <w:widowControl/>
                    <w:rPr>
                      <w:kern w:val="0"/>
                      <w:sz w:val="18"/>
                      <w:szCs w:val="18"/>
                    </w:rPr>
                  </w:pPr>
                  <w:r>
                    <w:rPr>
                      <w:rFonts w:hint="eastAsia" w:cs="宋体"/>
                      <w:kern w:val="0"/>
                      <w:sz w:val="18"/>
                      <w:szCs w:val="18"/>
                    </w:rPr>
                    <w:t>勤管站</w:t>
                  </w:r>
                </w:p>
                <w:p>
                  <w:pPr>
                    <w:widowControl/>
                    <w:rPr>
                      <w:spacing w:val="-8"/>
                      <w:kern w:val="0"/>
                      <w:sz w:val="18"/>
                      <w:szCs w:val="18"/>
                    </w:rPr>
                  </w:pPr>
                  <w:r>
                    <w:rPr>
                      <w:rFonts w:hint="eastAsia" w:cs="宋体"/>
                      <w:spacing w:val="-8"/>
                      <w:kern w:val="0"/>
                      <w:sz w:val="18"/>
                      <w:szCs w:val="18"/>
                    </w:rPr>
                    <w:t>资助中心</w:t>
                  </w:r>
                </w:p>
                <w:p>
                  <w:pPr>
                    <w:rPr>
                      <w:sz w:val="32"/>
                      <w:szCs w:val="32"/>
                    </w:rPr>
                  </w:pPr>
                </w:p>
                <w:p>
                  <w:pPr>
                    <w:widowControl/>
                    <w:rPr>
                      <w:kern w:val="0"/>
                      <w:sz w:val="18"/>
                      <w:szCs w:val="18"/>
                    </w:rPr>
                  </w:pPr>
                  <w:r>
                    <w:rPr>
                      <w:rFonts w:hint="eastAsia" w:cs="宋体"/>
                      <w:kern w:val="0"/>
                      <w:sz w:val="18"/>
                      <w:szCs w:val="18"/>
                    </w:rPr>
                    <w:t>教师发展中心</w:t>
                  </w:r>
                </w:p>
                <w:p>
                  <w:pPr>
                    <w:ind w:firstLine="420" w:firstLineChars="200"/>
                    <w:rPr>
                      <w:szCs w:val="21"/>
                    </w:rPr>
                  </w:pPr>
                </w:p>
                <w:p>
                  <w:pPr>
                    <w:rPr>
                      <w:kern w:val="0"/>
                      <w:sz w:val="18"/>
                      <w:szCs w:val="18"/>
                    </w:rPr>
                  </w:pPr>
                  <w:r>
                    <w:rPr>
                      <w:rFonts w:hint="eastAsia" w:cs="宋体"/>
                      <w:kern w:val="0"/>
                      <w:sz w:val="18"/>
                      <w:szCs w:val="18"/>
                    </w:rPr>
                    <w:t>法规股</w:t>
                  </w:r>
                </w:p>
                <w:p>
                  <w:pPr>
                    <w:ind w:firstLine="420" w:firstLineChars="200"/>
                    <w:rPr>
                      <w:szCs w:val="21"/>
                    </w:rPr>
                  </w:pPr>
                </w:p>
                <w:p>
                  <w:pPr>
                    <w:rPr>
                      <w:kern w:val="0"/>
                      <w:sz w:val="18"/>
                      <w:szCs w:val="18"/>
                    </w:rPr>
                  </w:pPr>
                  <w:r>
                    <w:rPr>
                      <w:rFonts w:hint="eastAsia" w:cs="宋体"/>
                      <w:kern w:val="0"/>
                      <w:sz w:val="18"/>
                      <w:szCs w:val="18"/>
                    </w:rPr>
                    <w:t>工会</w:t>
                  </w:r>
                </w:p>
                <w:p>
                  <w:pPr>
                    <w:rPr>
                      <w:kern w:val="0"/>
                      <w:sz w:val="18"/>
                      <w:szCs w:val="18"/>
                    </w:rPr>
                  </w:pPr>
                  <w:r>
                    <w:rPr>
                      <w:rFonts w:hint="eastAsia" w:cs="宋体"/>
                      <w:kern w:val="0"/>
                      <w:sz w:val="18"/>
                      <w:szCs w:val="18"/>
                    </w:rPr>
                    <w:t>行政审批股</w:t>
                  </w:r>
                </w:p>
                <w:p>
                  <w:pPr>
                    <w:widowControl/>
                    <w:rPr>
                      <w:kern w:val="0"/>
                      <w:sz w:val="18"/>
                      <w:szCs w:val="18"/>
                    </w:rPr>
                  </w:pPr>
                  <w:r>
                    <w:rPr>
                      <w:rFonts w:hint="eastAsia" w:cs="宋体"/>
                      <w:kern w:val="0"/>
                      <w:sz w:val="18"/>
                      <w:szCs w:val="18"/>
                    </w:rPr>
                    <w:t>项目办</w:t>
                  </w:r>
                  <w:r>
                    <w:rPr>
                      <w:kern w:val="0"/>
                      <w:sz w:val="18"/>
                      <w:szCs w:val="18"/>
                    </w:rPr>
                    <w:br w:type="textWrapping"/>
                  </w:r>
                  <w:r>
                    <w:rPr>
                      <w:rFonts w:hint="eastAsia" w:cs="宋体"/>
                      <w:kern w:val="0"/>
                      <w:sz w:val="18"/>
                      <w:szCs w:val="18"/>
                    </w:rPr>
                    <w:t>人事股</w:t>
                  </w:r>
                  <w:r>
                    <w:rPr>
                      <w:kern w:val="0"/>
                      <w:sz w:val="18"/>
                      <w:szCs w:val="18"/>
                    </w:rPr>
                    <w:br w:type="textWrapping"/>
                  </w:r>
                  <w:r>
                    <w:rPr>
                      <w:rFonts w:hint="eastAsia" w:cs="宋体"/>
                      <w:kern w:val="0"/>
                      <w:sz w:val="18"/>
                      <w:szCs w:val="18"/>
                    </w:rPr>
                    <w:t>综合教育股、教研室、监察室</w:t>
                  </w:r>
                </w:p>
                <w:p>
                  <w:pPr>
                    <w:widowControl/>
                    <w:rPr>
                      <w:kern w:val="0"/>
                      <w:sz w:val="18"/>
                      <w:szCs w:val="18"/>
                    </w:rPr>
                  </w:pPr>
                  <w:r>
                    <w:rPr>
                      <w:rFonts w:hint="eastAsia" w:cs="宋体"/>
                      <w:kern w:val="0"/>
                      <w:sz w:val="18"/>
                      <w:szCs w:val="18"/>
                    </w:rPr>
                    <w:t>办公室、全体股室</w:t>
                  </w:r>
                  <w:r>
                    <w:rPr>
                      <w:kern w:val="0"/>
                      <w:sz w:val="18"/>
                      <w:szCs w:val="18"/>
                    </w:rPr>
                    <w:br w:type="textWrapping"/>
                  </w:r>
                  <w:r>
                    <w:rPr>
                      <w:rFonts w:hint="eastAsia" w:cs="宋体"/>
                      <w:kern w:val="0"/>
                      <w:sz w:val="18"/>
                      <w:szCs w:val="18"/>
                    </w:rPr>
                    <w:t>党政班子、全体股室</w:t>
                  </w:r>
                </w:p>
              </w:tc>
            </w:tr>
            <w:tr>
              <w:tblPrEx>
                <w:tblCellMar>
                  <w:top w:w="0" w:type="dxa"/>
                  <w:left w:w="108" w:type="dxa"/>
                  <w:bottom w:w="0" w:type="dxa"/>
                  <w:right w:w="108" w:type="dxa"/>
                </w:tblCellMar>
              </w:tblPrEx>
              <w:trPr>
                <w:trHeight w:val="192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cs="宋体"/>
                      <w:kern w:val="0"/>
                      <w:sz w:val="22"/>
                      <w:szCs w:val="22"/>
                    </w:rPr>
                    <w:t>七</w:t>
                  </w:r>
                </w:p>
              </w:tc>
              <w:tc>
                <w:tcPr>
                  <w:tcW w:w="5319" w:type="dxa"/>
                  <w:tcBorders>
                    <w:top w:val="single" w:color="auto" w:sz="4" w:space="0"/>
                    <w:bottom w:val="single" w:color="auto" w:sz="4" w:space="0"/>
                    <w:right w:val="single" w:color="auto" w:sz="4" w:space="0"/>
                  </w:tcBorders>
                </w:tcPr>
                <w:p>
                  <w:pPr>
                    <w:widowControl/>
                    <w:tabs>
                      <w:tab w:val="left" w:pos="312"/>
                    </w:tabs>
                    <w:rPr>
                      <w:kern w:val="0"/>
                      <w:sz w:val="18"/>
                      <w:szCs w:val="18"/>
                    </w:rPr>
                  </w:pPr>
                  <w:r>
                    <w:rPr>
                      <w:kern w:val="0"/>
                      <w:sz w:val="18"/>
                      <w:szCs w:val="18"/>
                    </w:rPr>
                    <w:t>1</w:t>
                  </w:r>
                  <w:r>
                    <w:rPr>
                      <w:rFonts w:hint="eastAsia" w:cs="宋体"/>
                      <w:kern w:val="0"/>
                      <w:sz w:val="18"/>
                      <w:szCs w:val="18"/>
                    </w:rPr>
                    <w:t>．县委教育工作领导小组会议；</w:t>
                  </w:r>
                  <w:r>
                    <w:rPr>
                      <w:kern w:val="0"/>
                      <w:sz w:val="18"/>
                      <w:szCs w:val="18"/>
                    </w:rPr>
                    <w:br w:type="textWrapping"/>
                  </w:r>
                  <w:r>
                    <w:rPr>
                      <w:kern w:val="0"/>
                      <w:sz w:val="18"/>
                      <w:szCs w:val="18"/>
                    </w:rPr>
                    <w:t>2</w:t>
                  </w:r>
                  <w:r>
                    <w:rPr>
                      <w:rFonts w:hint="eastAsia" w:cs="宋体"/>
                      <w:kern w:val="0"/>
                      <w:sz w:val="18"/>
                      <w:szCs w:val="18"/>
                    </w:rPr>
                    <w:t>．继续教育培训，新入职教师岗前培训，信息技术提升培训，定向培养招生；</w:t>
                  </w:r>
                  <w:r>
                    <w:rPr>
                      <w:kern w:val="0"/>
                      <w:sz w:val="18"/>
                      <w:szCs w:val="18"/>
                    </w:rPr>
                    <w:br w:type="textWrapping"/>
                  </w:r>
                  <w:r>
                    <w:rPr>
                      <w:kern w:val="0"/>
                      <w:sz w:val="18"/>
                      <w:szCs w:val="18"/>
                    </w:rPr>
                    <w:t>3</w:t>
                  </w:r>
                  <w:r>
                    <w:rPr>
                      <w:rFonts w:hint="eastAsia" w:cs="宋体"/>
                      <w:kern w:val="0"/>
                      <w:sz w:val="18"/>
                      <w:szCs w:val="18"/>
                    </w:rPr>
                    <w:t>．实施学校维修、改造项目；</w:t>
                  </w:r>
                  <w:r>
                    <w:rPr>
                      <w:kern w:val="0"/>
                      <w:sz w:val="18"/>
                      <w:szCs w:val="18"/>
                    </w:rPr>
                    <w:br w:type="textWrapping"/>
                  </w:r>
                  <w:r>
                    <w:rPr>
                      <w:kern w:val="0"/>
                      <w:sz w:val="18"/>
                      <w:szCs w:val="18"/>
                    </w:rPr>
                    <w:t>4</w:t>
                  </w:r>
                  <w:r>
                    <w:rPr>
                      <w:rFonts w:hint="eastAsia" w:cs="宋体"/>
                      <w:kern w:val="0"/>
                      <w:sz w:val="18"/>
                      <w:szCs w:val="18"/>
                    </w:rPr>
                    <w:t>．贫困大学新生资助工作启动；</w:t>
                  </w:r>
                  <w:r>
                    <w:rPr>
                      <w:kern w:val="0"/>
                      <w:sz w:val="18"/>
                      <w:szCs w:val="18"/>
                    </w:rPr>
                    <w:br w:type="textWrapping"/>
                  </w:r>
                  <w:r>
                    <w:rPr>
                      <w:kern w:val="0"/>
                      <w:sz w:val="18"/>
                      <w:szCs w:val="18"/>
                    </w:rPr>
                    <w:t>5</w:t>
                  </w:r>
                  <w:r>
                    <w:rPr>
                      <w:rFonts w:hint="eastAsia" w:cs="宋体"/>
                      <w:kern w:val="0"/>
                      <w:sz w:val="18"/>
                      <w:szCs w:val="18"/>
                    </w:rPr>
                    <w:t>．晃州镇义务教育阶段学校划片招生；参加市级初中生篮球赛；</w:t>
                  </w:r>
                </w:p>
                <w:p>
                  <w:pPr>
                    <w:widowControl/>
                    <w:tabs>
                      <w:tab w:val="left" w:pos="312"/>
                    </w:tabs>
                    <w:rPr>
                      <w:kern w:val="0"/>
                      <w:sz w:val="18"/>
                      <w:szCs w:val="18"/>
                    </w:rPr>
                  </w:pPr>
                  <w:r>
                    <w:rPr>
                      <w:rFonts w:hint="eastAsia" w:cs="宋体"/>
                      <w:kern w:val="0"/>
                      <w:sz w:val="18"/>
                      <w:szCs w:val="18"/>
                    </w:rPr>
                    <w:t>高中阶段新生录取；</w:t>
                  </w:r>
                </w:p>
                <w:p>
                  <w:pPr>
                    <w:widowControl/>
                    <w:rPr>
                      <w:kern w:val="0"/>
                      <w:sz w:val="18"/>
                      <w:szCs w:val="18"/>
                    </w:rPr>
                  </w:pPr>
                  <w:r>
                    <w:rPr>
                      <w:kern w:val="0"/>
                      <w:sz w:val="18"/>
                      <w:szCs w:val="18"/>
                    </w:rPr>
                    <w:t>6</w:t>
                  </w:r>
                  <w:r>
                    <w:rPr>
                      <w:rFonts w:hint="eastAsia" w:cs="宋体"/>
                      <w:kern w:val="0"/>
                      <w:sz w:val="18"/>
                      <w:szCs w:val="18"/>
                    </w:rPr>
                    <w:t>．新入职教师岗前培训；国培学前项目集中研修；国培心理健康工坊研修项目线上研修；</w:t>
                  </w:r>
                  <w:r>
                    <w:rPr>
                      <w:kern w:val="0"/>
                      <w:sz w:val="18"/>
                      <w:szCs w:val="18"/>
                    </w:rPr>
                    <w:br w:type="textWrapping"/>
                  </w:r>
                  <w:r>
                    <w:rPr>
                      <w:kern w:val="0"/>
                      <w:sz w:val="18"/>
                      <w:szCs w:val="18"/>
                    </w:rPr>
                    <w:t>7</w:t>
                  </w:r>
                  <w:r>
                    <w:rPr>
                      <w:rFonts w:hint="eastAsia" w:cs="宋体"/>
                      <w:kern w:val="0"/>
                      <w:sz w:val="18"/>
                      <w:szCs w:val="18"/>
                    </w:rPr>
                    <w:t>．防溺水专项督查；</w:t>
                  </w:r>
                </w:p>
                <w:p>
                  <w:pPr>
                    <w:widowControl/>
                    <w:rPr>
                      <w:kern w:val="0"/>
                      <w:sz w:val="18"/>
                      <w:szCs w:val="18"/>
                    </w:rPr>
                  </w:pPr>
                  <w:r>
                    <w:rPr>
                      <w:kern w:val="0"/>
                      <w:sz w:val="18"/>
                      <w:szCs w:val="18"/>
                    </w:rPr>
                    <w:t>8</w:t>
                  </w:r>
                  <w:r>
                    <w:rPr>
                      <w:rFonts w:hint="eastAsia" w:cs="宋体"/>
                      <w:kern w:val="0"/>
                      <w:sz w:val="18"/>
                      <w:szCs w:val="18"/>
                    </w:rPr>
                    <w:t>．向人大报告教育经费预决算情况；</w:t>
                  </w:r>
                </w:p>
                <w:p>
                  <w:pPr>
                    <w:rPr>
                      <w:kern w:val="0"/>
                      <w:sz w:val="18"/>
                      <w:szCs w:val="18"/>
                    </w:rPr>
                  </w:pPr>
                  <w:r>
                    <w:rPr>
                      <w:kern w:val="0"/>
                      <w:sz w:val="18"/>
                      <w:szCs w:val="18"/>
                    </w:rPr>
                    <w:t>9</w:t>
                  </w:r>
                  <w:r>
                    <w:rPr>
                      <w:rFonts w:hint="eastAsia" w:cs="宋体"/>
                      <w:kern w:val="0"/>
                      <w:sz w:val="18"/>
                      <w:szCs w:val="18"/>
                    </w:rPr>
                    <w:t>．参加全市教职工篮球赛；</w:t>
                  </w:r>
                </w:p>
                <w:p>
                  <w:pPr>
                    <w:rPr>
                      <w:szCs w:val="21"/>
                    </w:rPr>
                  </w:pPr>
                  <w:r>
                    <w:rPr>
                      <w:rFonts w:hint="eastAsia"/>
                      <w:kern w:val="0"/>
                      <w:sz w:val="18"/>
                      <w:szCs w:val="18"/>
                    </w:rPr>
                    <w:t>10</w:t>
                  </w:r>
                  <w:r>
                    <w:rPr>
                      <w:rFonts w:hint="eastAsia" w:cs="宋体"/>
                      <w:kern w:val="0"/>
                      <w:sz w:val="18"/>
                      <w:szCs w:val="18"/>
                    </w:rPr>
                    <w:t>．查询公布高考录取信息；</w:t>
                  </w:r>
                </w:p>
                <w:p>
                  <w:pPr>
                    <w:widowControl/>
                    <w:rPr>
                      <w:kern w:val="0"/>
                      <w:sz w:val="18"/>
                      <w:szCs w:val="18"/>
                    </w:rPr>
                  </w:pPr>
                  <w:r>
                    <w:rPr>
                      <w:kern w:val="0"/>
                      <w:sz w:val="18"/>
                      <w:szCs w:val="18"/>
                    </w:rPr>
                    <w:t>11</w:t>
                  </w:r>
                  <w:r>
                    <w:rPr>
                      <w:rFonts w:hint="eastAsia" w:cs="宋体"/>
                      <w:kern w:val="0"/>
                      <w:sz w:val="18"/>
                      <w:szCs w:val="18"/>
                    </w:rPr>
                    <w:t>．教育经费审计；</w:t>
                  </w:r>
                </w:p>
                <w:p>
                  <w:pPr>
                    <w:widowControl/>
                    <w:rPr>
                      <w:kern w:val="0"/>
                      <w:sz w:val="18"/>
                      <w:szCs w:val="18"/>
                    </w:rPr>
                  </w:pPr>
                  <w:r>
                    <w:rPr>
                      <w:kern w:val="0"/>
                      <w:sz w:val="18"/>
                      <w:szCs w:val="18"/>
                    </w:rPr>
                    <w:t>12</w:t>
                  </w:r>
                  <w:r>
                    <w:rPr>
                      <w:rFonts w:hint="eastAsia" w:cs="宋体"/>
                      <w:kern w:val="0"/>
                      <w:sz w:val="18"/>
                      <w:szCs w:val="18"/>
                    </w:rPr>
                    <w:t>．校外培训机构办学行为检查；</w:t>
                  </w:r>
                  <w:r>
                    <w:rPr>
                      <w:kern w:val="0"/>
                      <w:sz w:val="18"/>
                      <w:szCs w:val="18"/>
                    </w:rPr>
                    <w:br w:type="textWrapping"/>
                  </w:r>
                  <w:r>
                    <w:rPr>
                      <w:kern w:val="0"/>
                      <w:sz w:val="18"/>
                      <w:szCs w:val="18"/>
                    </w:rPr>
                    <w:t>13</w:t>
                  </w:r>
                  <w:r>
                    <w:rPr>
                      <w:rFonts w:hint="eastAsia" w:cs="宋体"/>
                      <w:kern w:val="0"/>
                      <w:sz w:val="18"/>
                      <w:szCs w:val="18"/>
                    </w:rPr>
                    <w:t>．家访工作。</w:t>
                  </w:r>
                </w:p>
              </w:tc>
              <w:tc>
                <w:tcPr>
                  <w:tcW w:w="3562" w:type="dxa"/>
                  <w:tcBorders>
                    <w:top w:val="single" w:color="auto" w:sz="4" w:space="0"/>
                    <w:bottom w:val="single" w:color="auto" w:sz="4" w:space="0"/>
                    <w:right w:val="single" w:color="auto" w:sz="4" w:space="0"/>
                  </w:tcBorders>
                </w:tcPr>
                <w:p>
                  <w:pPr>
                    <w:widowControl/>
                    <w:rPr>
                      <w:kern w:val="0"/>
                      <w:sz w:val="18"/>
                      <w:szCs w:val="18"/>
                    </w:rPr>
                  </w:pPr>
                  <w:r>
                    <w:rPr>
                      <w:rFonts w:hint="eastAsia" w:cs="宋体"/>
                      <w:kern w:val="0"/>
                      <w:sz w:val="18"/>
                      <w:szCs w:val="18"/>
                    </w:rPr>
                    <w:t>秘书室</w:t>
                  </w:r>
                  <w:r>
                    <w:rPr>
                      <w:kern w:val="0"/>
                      <w:sz w:val="18"/>
                      <w:szCs w:val="18"/>
                    </w:rPr>
                    <w:br w:type="textWrapping"/>
                  </w:r>
                  <w:r>
                    <w:rPr>
                      <w:rFonts w:hint="eastAsia" w:cs="宋体"/>
                      <w:kern w:val="0"/>
                      <w:sz w:val="18"/>
                      <w:szCs w:val="18"/>
                    </w:rPr>
                    <w:t>教师发展中心、人事股</w:t>
                  </w:r>
                </w:p>
                <w:p>
                  <w:pPr>
                    <w:widowControl/>
                    <w:rPr>
                      <w:kern w:val="0"/>
                      <w:sz w:val="18"/>
                      <w:szCs w:val="18"/>
                    </w:rPr>
                  </w:pPr>
                </w:p>
                <w:p>
                  <w:pPr>
                    <w:widowControl/>
                    <w:rPr>
                      <w:rFonts w:ascii="Calibri" w:hAnsi="Calibri"/>
                      <w:kern w:val="0"/>
                      <w:sz w:val="18"/>
                      <w:szCs w:val="18"/>
                    </w:rPr>
                  </w:pPr>
                  <w:r>
                    <w:rPr>
                      <w:rFonts w:hint="eastAsia" w:ascii="Calibri" w:hAnsi="Calibri" w:cs="宋体"/>
                      <w:kern w:val="0"/>
                      <w:sz w:val="18"/>
                      <w:szCs w:val="18"/>
                    </w:rPr>
                    <w:t>项目办</w:t>
                  </w:r>
                  <w:r>
                    <w:rPr>
                      <w:rFonts w:ascii="Calibri" w:hAnsi="Calibri"/>
                      <w:kern w:val="0"/>
                      <w:sz w:val="18"/>
                      <w:szCs w:val="18"/>
                    </w:rPr>
                    <w:br w:type="textWrapping"/>
                  </w:r>
                  <w:r>
                    <w:rPr>
                      <w:rFonts w:hint="eastAsia" w:ascii="Calibri" w:hAnsi="Calibri" w:cs="宋体"/>
                      <w:kern w:val="0"/>
                      <w:sz w:val="18"/>
                      <w:szCs w:val="18"/>
                    </w:rPr>
                    <w:t>资助中心</w:t>
                  </w:r>
                  <w:r>
                    <w:rPr>
                      <w:rFonts w:ascii="Calibri" w:hAnsi="Calibri"/>
                      <w:kern w:val="0"/>
                      <w:sz w:val="18"/>
                      <w:szCs w:val="18"/>
                    </w:rPr>
                    <w:br w:type="textWrapping"/>
                  </w:r>
                  <w:r>
                    <w:rPr>
                      <w:rFonts w:hint="eastAsia" w:ascii="Calibri" w:hAnsi="Calibri" w:cs="宋体"/>
                      <w:kern w:val="0"/>
                      <w:sz w:val="18"/>
                      <w:szCs w:val="18"/>
                    </w:rPr>
                    <w:t>综合教育股</w:t>
                  </w:r>
                  <w:r>
                    <w:rPr>
                      <w:rFonts w:ascii="Calibri" w:hAnsi="Calibri"/>
                      <w:kern w:val="0"/>
                      <w:sz w:val="18"/>
                      <w:szCs w:val="18"/>
                    </w:rPr>
                    <w:br w:type="textWrapping"/>
                  </w:r>
                </w:p>
                <w:p>
                  <w:pPr>
                    <w:widowControl/>
                    <w:rPr>
                      <w:rFonts w:ascii="Calibri" w:hAnsi="Calibri"/>
                      <w:kern w:val="0"/>
                      <w:sz w:val="18"/>
                      <w:szCs w:val="18"/>
                    </w:rPr>
                  </w:pPr>
                  <w:r>
                    <w:rPr>
                      <w:rFonts w:hint="eastAsia" w:ascii="Calibri" w:hAnsi="Calibri" w:cs="宋体"/>
                      <w:kern w:val="0"/>
                      <w:sz w:val="18"/>
                      <w:szCs w:val="18"/>
                    </w:rPr>
                    <w:t>教师发展中心</w:t>
                  </w:r>
                </w:p>
                <w:p>
                  <w:pPr>
                    <w:rPr>
                      <w:kern w:val="0"/>
                      <w:sz w:val="18"/>
                      <w:szCs w:val="18"/>
                    </w:rPr>
                  </w:pPr>
                </w:p>
                <w:p>
                  <w:pPr>
                    <w:rPr>
                      <w:sz w:val="18"/>
                      <w:szCs w:val="18"/>
                    </w:rPr>
                  </w:pPr>
                  <w:r>
                    <w:rPr>
                      <w:rFonts w:hint="eastAsia" w:cs="宋体"/>
                      <w:kern w:val="0"/>
                      <w:sz w:val="18"/>
                      <w:szCs w:val="18"/>
                    </w:rPr>
                    <w:t>法规股</w:t>
                  </w:r>
                </w:p>
                <w:p>
                  <w:pPr>
                    <w:widowControl/>
                    <w:rPr>
                      <w:kern w:val="0"/>
                      <w:sz w:val="18"/>
                      <w:szCs w:val="18"/>
                    </w:rPr>
                  </w:pPr>
                  <w:r>
                    <w:rPr>
                      <w:rFonts w:hint="eastAsia" w:cs="宋体"/>
                      <w:kern w:val="0"/>
                      <w:sz w:val="18"/>
                      <w:szCs w:val="18"/>
                    </w:rPr>
                    <w:t>计财股、办公室</w:t>
                  </w:r>
                </w:p>
                <w:p>
                  <w:pPr>
                    <w:widowControl/>
                    <w:rPr>
                      <w:kern w:val="0"/>
                      <w:sz w:val="18"/>
                      <w:szCs w:val="18"/>
                    </w:rPr>
                  </w:pPr>
                  <w:r>
                    <w:rPr>
                      <w:rFonts w:hint="eastAsia" w:cs="宋体"/>
                      <w:kern w:val="0"/>
                      <w:sz w:val="18"/>
                      <w:szCs w:val="18"/>
                    </w:rPr>
                    <w:t>工会</w:t>
                  </w:r>
                </w:p>
                <w:p>
                  <w:pPr>
                    <w:widowControl/>
                    <w:tabs>
                      <w:tab w:val="left" w:pos="312"/>
                    </w:tabs>
                    <w:rPr>
                      <w:kern w:val="0"/>
                      <w:sz w:val="18"/>
                      <w:szCs w:val="18"/>
                    </w:rPr>
                  </w:pPr>
                  <w:r>
                    <w:rPr>
                      <w:rFonts w:hint="eastAsia" w:cs="宋体"/>
                      <w:kern w:val="0"/>
                      <w:sz w:val="18"/>
                      <w:szCs w:val="18"/>
                    </w:rPr>
                    <w:t>招考中心</w:t>
                  </w:r>
                </w:p>
                <w:p>
                  <w:pPr>
                    <w:widowControl/>
                    <w:rPr>
                      <w:kern w:val="0"/>
                      <w:sz w:val="18"/>
                      <w:szCs w:val="18"/>
                    </w:rPr>
                  </w:pPr>
                  <w:r>
                    <w:rPr>
                      <w:rFonts w:hint="eastAsia" w:cs="宋体"/>
                      <w:kern w:val="0"/>
                      <w:sz w:val="18"/>
                      <w:szCs w:val="18"/>
                    </w:rPr>
                    <w:t>审计股、计财股、监察室、勤管站</w:t>
                  </w:r>
                </w:p>
                <w:p>
                  <w:pPr>
                    <w:widowControl/>
                    <w:rPr>
                      <w:kern w:val="0"/>
                      <w:sz w:val="18"/>
                      <w:szCs w:val="18"/>
                    </w:rPr>
                  </w:pPr>
                  <w:r>
                    <w:rPr>
                      <w:rFonts w:hint="eastAsia" w:cs="宋体"/>
                      <w:kern w:val="0"/>
                      <w:sz w:val="18"/>
                      <w:szCs w:val="18"/>
                    </w:rPr>
                    <w:t>行政审批股</w:t>
                  </w:r>
                  <w:r>
                    <w:rPr>
                      <w:kern w:val="0"/>
                      <w:sz w:val="18"/>
                      <w:szCs w:val="18"/>
                    </w:rPr>
                    <w:br w:type="textWrapping"/>
                  </w:r>
                  <w:r>
                    <w:rPr>
                      <w:rFonts w:hint="eastAsia" w:cs="宋体"/>
                      <w:kern w:val="0"/>
                      <w:sz w:val="18"/>
                      <w:szCs w:val="18"/>
                    </w:rPr>
                    <w:t>党政班子、全体股室</w:t>
                  </w:r>
                </w:p>
              </w:tc>
            </w:tr>
            <w:tr>
              <w:tblPrEx>
                <w:tblCellMar>
                  <w:top w:w="0" w:type="dxa"/>
                  <w:left w:w="108" w:type="dxa"/>
                  <w:bottom w:w="0" w:type="dxa"/>
                  <w:right w:w="108" w:type="dxa"/>
                </w:tblCellMar>
              </w:tblPrEx>
              <w:trPr>
                <w:trHeight w:val="1819"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cs="宋体"/>
                      <w:kern w:val="0"/>
                      <w:sz w:val="22"/>
                      <w:szCs w:val="22"/>
                    </w:rPr>
                    <w:t>八</w:t>
                  </w:r>
                </w:p>
              </w:tc>
              <w:tc>
                <w:tcPr>
                  <w:tcW w:w="5319" w:type="dxa"/>
                  <w:tcBorders>
                    <w:top w:val="single" w:color="auto" w:sz="4" w:space="0"/>
                    <w:bottom w:val="single" w:color="auto" w:sz="4" w:space="0"/>
                    <w:right w:val="single" w:color="auto" w:sz="4" w:space="0"/>
                  </w:tcBorders>
                  <w:vAlign w:val="center"/>
                </w:tcPr>
                <w:p>
                  <w:pPr>
                    <w:widowControl/>
                    <w:spacing w:line="300" w:lineRule="exact"/>
                    <w:jc w:val="left"/>
                    <w:rPr>
                      <w:rFonts w:ascii="宋体" w:hAnsi="Calibri"/>
                      <w:sz w:val="18"/>
                      <w:szCs w:val="18"/>
                    </w:rPr>
                  </w:pPr>
                  <w:r>
                    <w:rPr>
                      <w:rFonts w:ascii="宋体" w:hAnsi="宋体" w:cs="宋体"/>
                      <w:kern w:val="0"/>
                      <w:sz w:val="18"/>
                      <w:szCs w:val="18"/>
                    </w:rPr>
                    <w:t>1</w:t>
                  </w:r>
                  <w:r>
                    <w:rPr>
                      <w:rFonts w:hint="eastAsia" w:ascii="宋体" w:hAnsi="宋体" w:cs="宋体"/>
                      <w:kern w:val="0"/>
                      <w:sz w:val="18"/>
                      <w:szCs w:val="18"/>
                    </w:rPr>
                    <w:t>．教师培训、学年度考核、调整补员、师德考核评议；</w:t>
                  </w:r>
                  <w:r>
                    <w:rPr>
                      <w:rFonts w:ascii="宋体" w:hAnsi="Calibri"/>
                      <w:kern w:val="0"/>
                      <w:sz w:val="18"/>
                      <w:szCs w:val="18"/>
                    </w:rPr>
                    <w:br w:type="textWrapping"/>
                  </w:r>
                  <w:r>
                    <w:rPr>
                      <w:rFonts w:ascii="宋体" w:hAnsi="宋体" w:cs="宋体"/>
                      <w:kern w:val="0"/>
                      <w:sz w:val="18"/>
                      <w:szCs w:val="18"/>
                    </w:rPr>
                    <w:t>2</w:t>
                  </w:r>
                  <w:r>
                    <w:rPr>
                      <w:rFonts w:hint="eastAsia" w:ascii="宋体" w:hAnsi="宋体" w:cs="宋体"/>
                      <w:kern w:val="0"/>
                      <w:sz w:val="18"/>
                      <w:szCs w:val="18"/>
                    </w:rPr>
                    <w:t>．贫困家庭大学生新生助学活动；</w:t>
                  </w:r>
                  <w:r>
                    <w:rPr>
                      <w:rFonts w:ascii="宋体" w:hAnsi="Calibri"/>
                      <w:kern w:val="0"/>
                      <w:sz w:val="18"/>
                      <w:szCs w:val="18"/>
                    </w:rPr>
                    <w:br w:type="textWrapping"/>
                  </w:r>
                  <w:r>
                    <w:rPr>
                      <w:rFonts w:ascii="宋体" w:hAnsi="宋体" w:cs="宋体"/>
                      <w:kern w:val="0"/>
                      <w:sz w:val="18"/>
                      <w:szCs w:val="18"/>
                    </w:rPr>
                    <w:t>3</w:t>
                  </w:r>
                  <w:r>
                    <w:rPr>
                      <w:rFonts w:hint="eastAsia" w:ascii="宋体" w:hAnsi="宋体" w:cs="宋体"/>
                      <w:kern w:val="0"/>
                      <w:sz w:val="18"/>
                      <w:szCs w:val="18"/>
                    </w:rPr>
                    <w:t>．校（园）长、教务主任、德育主任工作会；</w:t>
                  </w:r>
                  <w:r>
                    <w:rPr>
                      <w:rFonts w:ascii="宋体" w:hAnsi="Calibri"/>
                      <w:kern w:val="0"/>
                      <w:sz w:val="18"/>
                      <w:szCs w:val="18"/>
                    </w:rPr>
                    <w:br w:type="textWrapping"/>
                  </w:r>
                  <w:r>
                    <w:rPr>
                      <w:rFonts w:ascii="宋体" w:hAnsi="宋体" w:cs="宋体"/>
                      <w:kern w:val="0"/>
                      <w:sz w:val="18"/>
                      <w:szCs w:val="18"/>
                    </w:rPr>
                    <w:t>4</w:t>
                  </w:r>
                  <w:r>
                    <w:rPr>
                      <w:rFonts w:hint="eastAsia" w:ascii="宋体" w:hAnsi="宋体" w:cs="宋体"/>
                      <w:kern w:val="0"/>
                      <w:sz w:val="18"/>
                      <w:szCs w:val="18"/>
                    </w:rPr>
                    <w:t>．校车安全大排查，组织召开校车照管员、驾驶员安全培训，第三季度校车负责人工作会；</w:t>
                  </w:r>
                </w:p>
                <w:p>
                  <w:pPr>
                    <w:widowControl/>
                    <w:tabs>
                      <w:tab w:val="left" w:pos="312"/>
                    </w:tabs>
                    <w:spacing w:line="300" w:lineRule="exact"/>
                    <w:rPr>
                      <w:rFonts w:ascii="宋体" w:hAnsi="Calibri"/>
                      <w:kern w:val="0"/>
                      <w:sz w:val="18"/>
                      <w:szCs w:val="18"/>
                    </w:rPr>
                  </w:pPr>
                  <w:r>
                    <w:rPr>
                      <w:rFonts w:ascii="宋体" w:hAnsi="宋体" w:cs="宋体"/>
                      <w:kern w:val="0"/>
                      <w:sz w:val="18"/>
                      <w:szCs w:val="18"/>
                    </w:rPr>
                    <w:t>5</w:t>
                  </w:r>
                  <w:r>
                    <w:rPr>
                      <w:rFonts w:hint="eastAsia" w:ascii="宋体" w:hAnsi="宋体" w:cs="宋体"/>
                      <w:kern w:val="0"/>
                      <w:sz w:val="18"/>
                      <w:szCs w:val="18"/>
                    </w:rPr>
                    <w:t>．秋季学期开学准备工作；城区划片招生学位统筹安排；城区肄业年级转入学工作；</w:t>
                  </w:r>
                </w:p>
                <w:p>
                  <w:pPr>
                    <w:spacing w:line="300" w:lineRule="exact"/>
                    <w:rPr>
                      <w:rFonts w:ascii="宋体" w:hAnsi="Calibri"/>
                      <w:kern w:val="0"/>
                      <w:sz w:val="18"/>
                      <w:szCs w:val="18"/>
                    </w:rPr>
                  </w:pPr>
                  <w:r>
                    <w:rPr>
                      <w:rFonts w:ascii="宋体" w:hAnsi="宋体" w:cs="宋体"/>
                      <w:sz w:val="18"/>
                      <w:szCs w:val="18"/>
                    </w:rPr>
                    <w:t>6</w:t>
                  </w:r>
                  <w:r>
                    <w:rPr>
                      <w:rFonts w:hint="eastAsia" w:ascii="宋体" w:hAnsi="宋体" w:cs="宋体"/>
                      <w:sz w:val="18"/>
                      <w:szCs w:val="18"/>
                    </w:rPr>
                    <w:t>．</w:t>
                  </w:r>
                  <w:r>
                    <w:rPr>
                      <w:rFonts w:hint="eastAsia" w:ascii="宋体" w:hAnsi="宋体" w:cs="宋体"/>
                      <w:kern w:val="0"/>
                      <w:sz w:val="18"/>
                      <w:szCs w:val="18"/>
                    </w:rPr>
                    <w:t>开展市县两级教育督导与评价优秀论文评选活动；</w:t>
                  </w:r>
                </w:p>
                <w:p>
                  <w:pPr>
                    <w:widowControl/>
                    <w:spacing w:line="300" w:lineRule="exact"/>
                    <w:jc w:val="left"/>
                    <w:rPr>
                      <w:rFonts w:ascii="宋体" w:hAnsi="Calibri"/>
                      <w:kern w:val="0"/>
                      <w:sz w:val="18"/>
                      <w:szCs w:val="18"/>
                    </w:rPr>
                  </w:pPr>
                  <w:r>
                    <w:rPr>
                      <w:rFonts w:ascii="宋体" w:hAnsi="宋体" w:cs="宋体"/>
                      <w:kern w:val="0"/>
                      <w:sz w:val="18"/>
                      <w:szCs w:val="18"/>
                    </w:rPr>
                    <w:t>7</w:t>
                  </w:r>
                  <w:r>
                    <w:rPr>
                      <w:rFonts w:hint="eastAsia" w:ascii="宋体" w:hAnsi="宋体" w:cs="宋体"/>
                      <w:kern w:val="0"/>
                      <w:sz w:val="18"/>
                      <w:szCs w:val="18"/>
                    </w:rPr>
                    <w:t>．全面开展生源地信用助学贷款的续贷、新贷；教育基金会贫困教师和学生资助名册上报；</w:t>
                  </w:r>
                </w:p>
                <w:p>
                  <w:pPr>
                    <w:widowControl/>
                    <w:tabs>
                      <w:tab w:val="left" w:pos="312"/>
                    </w:tabs>
                    <w:spacing w:line="300" w:lineRule="exact"/>
                    <w:rPr>
                      <w:rFonts w:ascii="宋体" w:hAnsi="Calibri"/>
                      <w:kern w:val="0"/>
                      <w:sz w:val="18"/>
                      <w:szCs w:val="18"/>
                    </w:rPr>
                  </w:pPr>
                  <w:r>
                    <w:rPr>
                      <w:rFonts w:ascii="宋体" w:hAnsi="宋体" w:cs="宋体"/>
                      <w:kern w:val="0"/>
                      <w:sz w:val="18"/>
                      <w:szCs w:val="18"/>
                    </w:rPr>
                    <w:t>8</w:t>
                  </w:r>
                  <w:r>
                    <w:rPr>
                      <w:rFonts w:hint="eastAsia" w:ascii="宋体" w:hAnsi="宋体" w:cs="宋体"/>
                      <w:kern w:val="0"/>
                      <w:sz w:val="18"/>
                      <w:szCs w:val="18"/>
                    </w:rPr>
                    <w:t>．防溺水专项督查；组织县级系列安全培训；</w:t>
                  </w:r>
                </w:p>
                <w:p>
                  <w:pPr>
                    <w:widowControl/>
                    <w:spacing w:line="300" w:lineRule="exact"/>
                    <w:jc w:val="left"/>
                    <w:rPr>
                      <w:rFonts w:ascii="宋体" w:hAnsi="Calibri"/>
                      <w:kern w:val="0"/>
                      <w:sz w:val="18"/>
                      <w:szCs w:val="18"/>
                    </w:rPr>
                  </w:pPr>
                  <w:r>
                    <w:rPr>
                      <w:rFonts w:ascii="宋体" w:hAnsi="宋体" w:cs="宋体"/>
                      <w:kern w:val="0"/>
                      <w:sz w:val="18"/>
                      <w:szCs w:val="18"/>
                    </w:rPr>
                    <w:t>9</w:t>
                  </w:r>
                  <w:r>
                    <w:rPr>
                      <w:rFonts w:hint="eastAsia" w:ascii="宋体" w:hAnsi="宋体" w:cs="宋体"/>
                      <w:kern w:val="0"/>
                      <w:sz w:val="18"/>
                      <w:szCs w:val="18"/>
                    </w:rPr>
                    <w:t>．校外培训机构整治；</w:t>
                  </w:r>
                  <w:r>
                    <w:rPr>
                      <w:rFonts w:ascii="宋体" w:hAnsi="Calibri"/>
                      <w:kern w:val="0"/>
                      <w:sz w:val="18"/>
                      <w:szCs w:val="18"/>
                    </w:rPr>
                    <w:br w:type="textWrapping"/>
                  </w:r>
                  <w:r>
                    <w:rPr>
                      <w:rFonts w:ascii="宋体" w:hAnsi="宋体" w:cs="宋体"/>
                      <w:kern w:val="0"/>
                      <w:sz w:val="18"/>
                      <w:szCs w:val="18"/>
                    </w:rPr>
                    <w:t>10</w:t>
                  </w:r>
                  <w:r>
                    <w:rPr>
                      <w:rFonts w:hint="eastAsia" w:ascii="宋体" w:hAnsi="宋体" w:cs="宋体"/>
                      <w:kern w:val="0"/>
                      <w:sz w:val="18"/>
                      <w:szCs w:val="18"/>
                    </w:rPr>
                    <w:t>．学校维修、改造项目验收；</w:t>
                  </w:r>
                </w:p>
                <w:p>
                  <w:pPr>
                    <w:widowControl/>
                    <w:spacing w:line="300" w:lineRule="exact"/>
                    <w:jc w:val="left"/>
                    <w:rPr>
                      <w:rFonts w:ascii="宋体" w:hAnsi="Calibri"/>
                      <w:kern w:val="0"/>
                      <w:sz w:val="18"/>
                      <w:szCs w:val="18"/>
                    </w:rPr>
                  </w:pPr>
                  <w:r>
                    <w:rPr>
                      <w:rFonts w:ascii="宋体" w:hAnsi="宋体" w:cs="宋体"/>
                      <w:kern w:val="0"/>
                      <w:sz w:val="18"/>
                      <w:szCs w:val="18"/>
                    </w:rPr>
                    <w:t>11</w:t>
                  </w:r>
                  <w:r>
                    <w:rPr>
                      <w:rFonts w:hint="eastAsia" w:ascii="宋体" w:hAnsi="宋体" w:cs="宋体"/>
                      <w:kern w:val="0"/>
                      <w:sz w:val="18"/>
                      <w:szCs w:val="18"/>
                    </w:rPr>
                    <w:t>．学校教师调整；</w:t>
                  </w:r>
                  <w:r>
                    <w:rPr>
                      <w:rFonts w:ascii="宋体" w:hAnsi="Calibri"/>
                      <w:kern w:val="0"/>
                      <w:sz w:val="18"/>
                      <w:szCs w:val="18"/>
                    </w:rPr>
                    <w:br w:type="textWrapping"/>
                  </w:r>
                  <w:r>
                    <w:rPr>
                      <w:rFonts w:ascii="宋体" w:hAnsi="宋体" w:cs="宋体"/>
                      <w:kern w:val="0"/>
                      <w:sz w:val="18"/>
                      <w:szCs w:val="18"/>
                    </w:rPr>
                    <w:t>12</w:t>
                  </w:r>
                  <w:r>
                    <w:rPr>
                      <w:rFonts w:hint="eastAsia" w:ascii="宋体" w:hAnsi="宋体" w:cs="宋体"/>
                      <w:kern w:val="0"/>
                      <w:sz w:val="18"/>
                      <w:szCs w:val="18"/>
                    </w:rPr>
                    <w:t>．家访工作。</w:t>
                  </w:r>
                </w:p>
              </w:tc>
              <w:tc>
                <w:tcPr>
                  <w:tcW w:w="3562" w:type="dxa"/>
                  <w:tcBorders>
                    <w:top w:val="single" w:color="auto" w:sz="4" w:space="0"/>
                    <w:bottom w:val="single" w:color="auto" w:sz="4" w:space="0"/>
                    <w:right w:val="single" w:color="auto" w:sz="4" w:space="0"/>
                  </w:tcBorders>
                  <w:vAlign w:val="center"/>
                </w:tcPr>
                <w:p>
                  <w:pPr>
                    <w:widowControl/>
                    <w:spacing w:line="300" w:lineRule="exact"/>
                    <w:jc w:val="left"/>
                    <w:rPr>
                      <w:kern w:val="0"/>
                      <w:sz w:val="18"/>
                      <w:szCs w:val="18"/>
                    </w:rPr>
                  </w:pPr>
                  <w:r>
                    <w:rPr>
                      <w:rFonts w:hint="eastAsia" w:cs="宋体"/>
                      <w:kern w:val="0"/>
                      <w:sz w:val="18"/>
                      <w:szCs w:val="18"/>
                    </w:rPr>
                    <w:t>人事股、教师发展中心、党委办</w:t>
                  </w:r>
                  <w:r>
                    <w:rPr>
                      <w:kern w:val="0"/>
                      <w:sz w:val="18"/>
                      <w:szCs w:val="18"/>
                    </w:rPr>
                    <w:br w:type="textWrapping"/>
                  </w:r>
                  <w:r>
                    <w:rPr>
                      <w:rFonts w:hint="eastAsia" w:cs="宋体"/>
                      <w:kern w:val="0"/>
                      <w:sz w:val="18"/>
                      <w:szCs w:val="18"/>
                    </w:rPr>
                    <w:t>资助中心</w:t>
                  </w:r>
                  <w:r>
                    <w:rPr>
                      <w:kern w:val="0"/>
                      <w:sz w:val="18"/>
                      <w:szCs w:val="18"/>
                    </w:rPr>
                    <w:br w:type="textWrapping"/>
                  </w:r>
                  <w:r>
                    <w:rPr>
                      <w:rFonts w:hint="eastAsia" w:cs="宋体"/>
                      <w:kern w:val="0"/>
                      <w:sz w:val="18"/>
                      <w:szCs w:val="18"/>
                    </w:rPr>
                    <w:t>办公室、综合教育股</w:t>
                  </w:r>
                  <w:r>
                    <w:rPr>
                      <w:kern w:val="0"/>
                      <w:sz w:val="18"/>
                      <w:szCs w:val="18"/>
                    </w:rPr>
                    <w:br w:type="textWrapping"/>
                  </w:r>
                  <w:r>
                    <w:rPr>
                      <w:rFonts w:hint="eastAsia" w:cs="宋体"/>
                      <w:kern w:val="0"/>
                      <w:sz w:val="18"/>
                      <w:szCs w:val="18"/>
                    </w:rPr>
                    <w:t>校车办</w:t>
                  </w:r>
                </w:p>
                <w:p>
                  <w:pPr>
                    <w:keepNext/>
                    <w:keepLines/>
                    <w:spacing w:line="300" w:lineRule="exact"/>
                    <w:outlineLvl w:val="5"/>
                    <w:rPr>
                      <w:kern w:val="0"/>
                      <w:sz w:val="18"/>
                      <w:szCs w:val="18"/>
                    </w:rPr>
                  </w:pPr>
                </w:p>
                <w:p>
                  <w:pPr>
                    <w:keepNext/>
                    <w:keepLines/>
                    <w:spacing w:line="300" w:lineRule="exact"/>
                    <w:outlineLvl w:val="5"/>
                    <w:rPr>
                      <w:kern w:val="0"/>
                      <w:sz w:val="18"/>
                      <w:szCs w:val="18"/>
                    </w:rPr>
                  </w:pPr>
                  <w:r>
                    <w:rPr>
                      <w:rFonts w:hint="eastAsia" w:cs="宋体"/>
                      <w:kern w:val="0"/>
                      <w:sz w:val="18"/>
                      <w:szCs w:val="18"/>
                    </w:rPr>
                    <w:t>综合教育股</w:t>
                  </w:r>
                </w:p>
                <w:p>
                  <w:pPr>
                    <w:keepNext/>
                    <w:keepLines/>
                    <w:spacing w:line="300" w:lineRule="exact"/>
                    <w:outlineLvl w:val="5"/>
                    <w:rPr>
                      <w:rFonts w:eastAsia="黑体"/>
                      <w:b/>
                      <w:bCs/>
                      <w:sz w:val="24"/>
                    </w:rPr>
                  </w:pPr>
                </w:p>
                <w:p>
                  <w:pPr>
                    <w:widowControl/>
                    <w:spacing w:line="300" w:lineRule="exact"/>
                    <w:jc w:val="left"/>
                    <w:rPr>
                      <w:kern w:val="0"/>
                      <w:sz w:val="18"/>
                      <w:szCs w:val="18"/>
                    </w:rPr>
                  </w:pPr>
                  <w:r>
                    <w:rPr>
                      <w:rFonts w:hint="eastAsia" w:cs="宋体"/>
                      <w:kern w:val="0"/>
                      <w:sz w:val="18"/>
                      <w:szCs w:val="18"/>
                    </w:rPr>
                    <w:t>督导事务中心</w:t>
                  </w:r>
                </w:p>
                <w:p>
                  <w:pPr>
                    <w:widowControl/>
                    <w:spacing w:line="300" w:lineRule="exact"/>
                    <w:jc w:val="left"/>
                    <w:rPr>
                      <w:kern w:val="0"/>
                      <w:sz w:val="18"/>
                      <w:szCs w:val="18"/>
                    </w:rPr>
                  </w:pPr>
                  <w:r>
                    <w:rPr>
                      <w:rFonts w:hint="eastAsia" w:cs="宋体"/>
                      <w:kern w:val="0"/>
                      <w:sz w:val="18"/>
                      <w:szCs w:val="18"/>
                    </w:rPr>
                    <w:t>资助中心</w:t>
                  </w:r>
                </w:p>
                <w:p>
                  <w:pPr>
                    <w:spacing w:line="300" w:lineRule="exact"/>
                    <w:rPr>
                      <w:kern w:val="0"/>
                      <w:sz w:val="18"/>
                      <w:szCs w:val="18"/>
                    </w:rPr>
                  </w:pPr>
                </w:p>
                <w:p>
                  <w:pPr>
                    <w:spacing w:line="300" w:lineRule="exact"/>
                    <w:rPr>
                      <w:kern w:val="0"/>
                      <w:sz w:val="18"/>
                      <w:szCs w:val="18"/>
                    </w:rPr>
                  </w:pPr>
                  <w:r>
                    <w:rPr>
                      <w:rFonts w:hint="eastAsia" w:cs="宋体"/>
                      <w:kern w:val="0"/>
                      <w:sz w:val="18"/>
                      <w:szCs w:val="18"/>
                    </w:rPr>
                    <w:t>法规股</w:t>
                  </w:r>
                </w:p>
                <w:p>
                  <w:pPr>
                    <w:spacing w:line="300" w:lineRule="exact"/>
                    <w:rPr>
                      <w:kern w:val="0"/>
                      <w:sz w:val="18"/>
                      <w:szCs w:val="18"/>
                    </w:rPr>
                  </w:pPr>
                  <w:r>
                    <w:rPr>
                      <w:rFonts w:hint="eastAsia" w:cs="宋体"/>
                      <w:kern w:val="0"/>
                      <w:sz w:val="18"/>
                      <w:szCs w:val="18"/>
                    </w:rPr>
                    <w:t>行政审批股</w:t>
                  </w:r>
                </w:p>
                <w:p>
                  <w:pPr>
                    <w:widowControl/>
                    <w:spacing w:line="300" w:lineRule="exact"/>
                    <w:jc w:val="left"/>
                    <w:rPr>
                      <w:kern w:val="0"/>
                      <w:sz w:val="18"/>
                      <w:szCs w:val="18"/>
                    </w:rPr>
                  </w:pPr>
                  <w:r>
                    <w:rPr>
                      <w:rFonts w:hint="eastAsia" w:cs="宋体"/>
                      <w:kern w:val="0"/>
                      <w:sz w:val="18"/>
                      <w:szCs w:val="18"/>
                    </w:rPr>
                    <w:t>项目办</w:t>
                  </w:r>
                </w:p>
                <w:p>
                  <w:pPr>
                    <w:widowControl/>
                    <w:spacing w:line="300" w:lineRule="exact"/>
                    <w:jc w:val="left"/>
                    <w:rPr>
                      <w:kern w:val="0"/>
                      <w:sz w:val="18"/>
                      <w:szCs w:val="18"/>
                    </w:rPr>
                  </w:pPr>
                  <w:r>
                    <w:rPr>
                      <w:rFonts w:hint="eastAsia" w:cs="宋体"/>
                      <w:kern w:val="0"/>
                      <w:sz w:val="18"/>
                      <w:szCs w:val="18"/>
                    </w:rPr>
                    <w:t>人事股</w:t>
                  </w:r>
                  <w:r>
                    <w:rPr>
                      <w:kern w:val="0"/>
                      <w:sz w:val="18"/>
                      <w:szCs w:val="18"/>
                    </w:rPr>
                    <w:br w:type="textWrapping"/>
                  </w:r>
                  <w:r>
                    <w:rPr>
                      <w:rFonts w:hint="eastAsia" w:cs="宋体"/>
                      <w:kern w:val="0"/>
                      <w:sz w:val="18"/>
                      <w:szCs w:val="18"/>
                    </w:rPr>
                    <w:t>党政班子、全体股室</w:t>
                  </w:r>
                </w:p>
              </w:tc>
            </w:tr>
            <w:tr>
              <w:tblPrEx>
                <w:tblCellMar>
                  <w:top w:w="0" w:type="dxa"/>
                  <w:left w:w="108" w:type="dxa"/>
                  <w:bottom w:w="0" w:type="dxa"/>
                  <w:right w:w="108" w:type="dxa"/>
                </w:tblCellMar>
              </w:tblPrEx>
              <w:trPr>
                <w:trHeight w:val="34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rFonts w:hint="eastAsia" w:cs="宋体"/>
                      <w:kern w:val="0"/>
                      <w:sz w:val="18"/>
                      <w:szCs w:val="18"/>
                    </w:rPr>
                    <w:t>九</w:t>
                  </w:r>
                </w:p>
              </w:tc>
              <w:tc>
                <w:tcPr>
                  <w:tcW w:w="5319" w:type="dxa"/>
                  <w:tcBorders>
                    <w:top w:val="single" w:color="auto" w:sz="4" w:space="0"/>
                    <w:bottom w:val="single" w:color="auto" w:sz="4" w:space="0"/>
                    <w:right w:val="single" w:color="auto" w:sz="4" w:space="0"/>
                  </w:tcBorders>
                </w:tcPr>
                <w:p>
                  <w:pPr>
                    <w:widowControl/>
                    <w:tabs>
                      <w:tab w:val="left" w:pos="312"/>
                    </w:tabs>
                    <w:spacing w:line="300" w:lineRule="exact"/>
                    <w:rPr>
                      <w:rFonts w:ascii="宋体" w:hAnsi="宋体"/>
                      <w:kern w:val="0"/>
                      <w:sz w:val="18"/>
                      <w:szCs w:val="18"/>
                    </w:rPr>
                  </w:pPr>
                  <w:r>
                    <w:rPr>
                      <w:rFonts w:ascii="宋体" w:hAnsi="宋体"/>
                      <w:kern w:val="0"/>
                      <w:sz w:val="18"/>
                      <w:szCs w:val="18"/>
                    </w:rPr>
                    <w:t>1</w:t>
                  </w:r>
                  <w:r>
                    <w:rPr>
                      <w:rFonts w:hint="eastAsia" w:ascii="宋体" w:hAnsi="宋体" w:cs="宋体"/>
                      <w:kern w:val="0"/>
                      <w:sz w:val="18"/>
                      <w:szCs w:val="18"/>
                    </w:rPr>
                    <w:t>．开学工作、收费工作检查；</w:t>
                  </w:r>
                  <w:r>
                    <w:rPr>
                      <w:rFonts w:ascii="宋体" w:hAnsi="宋体"/>
                      <w:kern w:val="0"/>
                      <w:sz w:val="18"/>
                      <w:szCs w:val="18"/>
                    </w:rPr>
                    <w:br w:type="textWrapping"/>
                  </w:r>
                  <w:r>
                    <w:rPr>
                      <w:rFonts w:ascii="宋体" w:hAnsi="宋体"/>
                      <w:kern w:val="0"/>
                      <w:sz w:val="18"/>
                      <w:szCs w:val="18"/>
                    </w:rPr>
                    <w:t>2</w:t>
                  </w:r>
                  <w:r>
                    <w:rPr>
                      <w:rFonts w:hint="eastAsia" w:ascii="宋体" w:hAnsi="宋体" w:cs="宋体"/>
                      <w:kern w:val="0"/>
                      <w:sz w:val="18"/>
                      <w:szCs w:val="18"/>
                    </w:rPr>
                    <w:t>．安全大检查，秋季学期“安全教育第一课”，学科素养教育；</w:t>
                  </w:r>
                  <w:r>
                    <w:rPr>
                      <w:rFonts w:ascii="宋体" w:hAnsi="宋体"/>
                      <w:kern w:val="0"/>
                      <w:sz w:val="18"/>
                      <w:szCs w:val="18"/>
                    </w:rPr>
                    <w:br w:type="textWrapping"/>
                  </w:r>
                  <w:r>
                    <w:rPr>
                      <w:rFonts w:ascii="宋体" w:hAnsi="宋体"/>
                      <w:kern w:val="0"/>
                      <w:sz w:val="18"/>
                      <w:szCs w:val="18"/>
                    </w:rPr>
                    <w:t>3</w:t>
                  </w:r>
                  <w:r>
                    <w:rPr>
                      <w:rFonts w:hint="eastAsia" w:ascii="宋体" w:hAnsi="宋体" w:cs="宋体"/>
                      <w:kern w:val="0"/>
                      <w:sz w:val="18"/>
                      <w:szCs w:val="18"/>
                    </w:rPr>
                    <w:t>．县委教育工作领导小组会议；</w:t>
                  </w:r>
                </w:p>
                <w:p>
                  <w:pPr>
                    <w:widowControl/>
                    <w:tabs>
                      <w:tab w:val="left" w:pos="312"/>
                    </w:tabs>
                    <w:spacing w:line="300" w:lineRule="exact"/>
                    <w:rPr>
                      <w:rFonts w:ascii="宋体" w:hAnsi="宋体"/>
                      <w:kern w:val="0"/>
                      <w:sz w:val="18"/>
                      <w:szCs w:val="18"/>
                    </w:rPr>
                  </w:pPr>
                  <w:r>
                    <w:rPr>
                      <w:rFonts w:ascii="宋体" w:hAnsi="宋体"/>
                      <w:kern w:val="0"/>
                      <w:sz w:val="18"/>
                      <w:szCs w:val="18"/>
                    </w:rPr>
                    <w:t>4</w:t>
                  </w:r>
                  <w:r>
                    <w:rPr>
                      <w:rFonts w:hint="eastAsia" w:ascii="宋体" w:hAnsi="宋体" w:cs="宋体"/>
                      <w:kern w:val="0"/>
                      <w:sz w:val="18"/>
                      <w:szCs w:val="18"/>
                    </w:rPr>
                    <w:t>．庆祝第</w:t>
                  </w:r>
                  <w:r>
                    <w:rPr>
                      <w:rFonts w:ascii="宋体" w:hAnsi="宋体"/>
                      <w:kern w:val="0"/>
                      <w:sz w:val="18"/>
                      <w:szCs w:val="18"/>
                    </w:rPr>
                    <w:t>38</w:t>
                  </w:r>
                  <w:r>
                    <w:rPr>
                      <w:rFonts w:hint="eastAsia" w:ascii="宋体" w:hAnsi="宋体" w:cs="宋体"/>
                      <w:kern w:val="0"/>
                      <w:sz w:val="18"/>
                      <w:szCs w:val="18"/>
                    </w:rPr>
                    <w:t>个教师节，开展“尊师重教月”活动，教师节表彰；</w:t>
                  </w:r>
                </w:p>
                <w:p>
                  <w:pPr>
                    <w:widowControl/>
                    <w:tabs>
                      <w:tab w:val="left" w:pos="312"/>
                    </w:tabs>
                    <w:spacing w:line="300" w:lineRule="exact"/>
                    <w:rPr>
                      <w:rFonts w:ascii="宋体" w:hAnsi="宋体"/>
                      <w:kern w:val="0"/>
                      <w:sz w:val="18"/>
                      <w:szCs w:val="18"/>
                    </w:rPr>
                  </w:pPr>
                </w:p>
                <w:p>
                  <w:pPr>
                    <w:widowControl/>
                    <w:tabs>
                      <w:tab w:val="left" w:pos="312"/>
                    </w:tabs>
                    <w:spacing w:line="300" w:lineRule="exact"/>
                    <w:rPr>
                      <w:rFonts w:ascii="宋体" w:hAnsi="宋体"/>
                      <w:kern w:val="0"/>
                      <w:sz w:val="18"/>
                      <w:szCs w:val="18"/>
                    </w:rPr>
                  </w:pPr>
                  <w:r>
                    <w:rPr>
                      <w:rFonts w:ascii="宋体" w:hAnsi="宋体"/>
                      <w:kern w:val="0"/>
                      <w:sz w:val="18"/>
                      <w:szCs w:val="18"/>
                    </w:rPr>
                    <w:t>5</w:t>
                  </w:r>
                  <w:r>
                    <w:rPr>
                      <w:rFonts w:hint="eastAsia" w:ascii="宋体" w:hAnsi="宋体" w:cs="宋体"/>
                      <w:kern w:val="0"/>
                      <w:sz w:val="18"/>
                      <w:szCs w:val="18"/>
                    </w:rPr>
                    <w:t>．编制调整；</w:t>
                  </w:r>
                </w:p>
                <w:p>
                  <w:pPr>
                    <w:widowControl/>
                    <w:tabs>
                      <w:tab w:val="left" w:pos="312"/>
                    </w:tabs>
                    <w:spacing w:line="300" w:lineRule="exact"/>
                    <w:rPr>
                      <w:rFonts w:ascii="宋体" w:hAnsi="宋体"/>
                      <w:kern w:val="0"/>
                      <w:sz w:val="18"/>
                      <w:szCs w:val="18"/>
                    </w:rPr>
                  </w:pPr>
                  <w:r>
                    <w:rPr>
                      <w:rFonts w:ascii="宋体" w:hAnsi="宋体"/>
                      <w:kern w:val="0"/>
                      <w:sz w:val="18"/>
                      <w:szCs w:val="18"/>
                    </w:rPr>
                    <w:t>6</w:t>
                  </w:r>
                  <w:r>
                    <w:rPr>
                      <w:rFonts w:hint="eastAsia" w:ascii="宋体" w:hAnsi="宋体" w:cs="宋体"/>
                      <w:kern w:val="0"/>
                      <w:sz w:val="18"/>
                      <w:szCs w:val="18"/>
                    </w:rPr>
                    <w:t>．组织开展义务教育优质均衡发展创建县级自查；</w:t>
                  </w:r>
                  <w:r>
                    <w:rPr>
                      <w:rFonts w:ascii="宋体" w:hAnsi="宋体"/>
                      <w:kern w:val="0"/>
                      <w:sz w:val="18"/>
                      <w:szCs w:val="18"/>
                    </w:rPr>
                    <w:br w:type="textWrapping"/>
                  </w:r>
                  <w:r>
                    <w:rPr>
                      <w:rFonts w:ascii="宋体" w:hAnsi="宋体"/>
                      <w:kern w:val="0"/>
                      <w:sz w:val="18"/>
                      <w:szCs w:val="18"/>
                    </w:rPr>
                    <w:t>7</w:t>
                  </w:r>
                  <w:r>
                    <w:rPr>
                      <w:rFonts w:hint="eastAsia" w:ascii="宋体" w:hAnsi="宋体" w:cs="宋体"/>
                      <w:kern w:val="0"/>
                      <w:sz w:val="18"/>
                      <w:szCs w:val="18"/>
                    </w:rPr>
                    <w:t>．庆祝建国</w:t>
                  </w:r>
                  <w:r>
                    <w:rPr>
                      <w:rFonts w:ascii="宋体" w:hAnsi="宋体"/>
                      <w:kern w:val="0"/>
                      <w:sz w:val="18"/>
                      <w:szCs w:val="18"/>
                    </w:rPr>
                    <w:t>73</w:t>
                  </w:r>
                  <w:r>
                    <w:rPr>
                      <w:rFonts w:hint="eastAsia" w:ascii="宋体" w:hAnsi="宋体" w:cs="宋体"/>
                      <w:kern w:val="0"/>
                      <w:sz w:val="18"/>
                      <w:szCs w:val="18"/>
                    </w:rPr>
                    <w:t>周年活动；</w:t>
                  </w:r>
                </w:p>
                <w:p>
                  <w:pPr>
                    <w:widowControl/>
                    <w:tabs>
                      <w:tab w:val="left" w:pos="312"/>
                    </w:tabs>
                    <w:spacing w:line="300" w:lineRule="exact"/>
                    <w:rPr>
                      <w:rFonts w:ascii="宋体" w:hAnsi="宋体"/>
                      <w:kern w:val="0"/>
                      <w:sz w:val="18"/>
                      <w:szCs w:val="18"/>
                    </w:rPr>
                  </w:pPr>
                  <w:r>
                    <w:rPr>
                      <w:rFonts w:ascii="宋体" w:hAnsi="宋体"/>
                      <w:kern w:val="0"/>
                      <w:sz w:val="18"/>
                      <w:szCs w:val="18"/>
                    </w:rPr>
                    <w:t>8</w:t>
                  </w:r>
                  <w:r>
                    <w:rPr>
                      <w:rFonts w:hint="eastAsia" w:ascii="宋体" w:hAnsi="宋体" w:cs="宋体"/>
                      <w:kern w:val="0"/>
                      <w:sz w:val="18"/>
                      <w:szCs w:val="18"/>
                    </w:rPr>
                    <w:t>．贫困家庭学生资助全覆盖申报汇总；高中免学费、免教科书费申报；</w:t>
                  </w:r>
                </w:p>
                <w:p>
                  <w:pPr>
                    <w:widowControl/>
                    <w:tabs>
                      <w:tab w:val="left" w:pos="312"/>
                    </w:tabs>
                    <w:spacing w:line="300" w:lineRule="exact"/>
                    <w:rPr>
                      <w:rFonts w:ascii="宋体" w:hAnsi="宋体"/>
                      <w:kern w:val="0"/>
                      <w:sz w:val="18"/>
                      <w:szCs w:val="18"/>
                    </w:rPr>
                  </w:pPr>
                  <w:r>
                    <w:rPr>
                      <w:rFonts w:ascii="宋体" w:hAnsi="宋体"/>
                      <w:kern w:val="0"/>
                      <w:sz w:val="18"/>
                      <w:szCs w:val="18"/>
                    </w:rPr>
                    <w:t>9</w:t>
                  </w:r>
                  <w:r>
                    <w:rPr>
                      <w:rFonts w:hint="eastAsia" w:ascii="宋体" w:hAnsi="宋体" w:cs="宋体"/>
                      <w:kern w:val="0"/>
                      <w:sz w:val="18"/>
                      <w:szCs w:val="18"/>
                    </w:rPr>
                    <w:t>．分片区组织青年教师基本功竞赛活动；国培第二阶段送教下乡；</w:t>
                  </w:r>
                </w:p>
                <w:p>
                  <w:pPr>
                    <w:widowControl/>
                    <w:tabs>
                      <w:tab w:val="left" w:pos="312"/>
                    </w:tabs>
                    <w:spacing w:line="300" w:lineRule="exact"/>
                    <w:rPr>
                      <w:rFonts w:ascii="宋体" w:hAnsi="宋体"/>
                      <w:kern w:val="0"/>
                      <w:sz w:val="18"/>
                      <w:szCs w:val="18"/>
                    </w:rPr>
                  </w:pPr>
                  <w:r>
                    <w:rPr>
                      <w:rFonts w:hint="eastAsia" w:ascii="宋体" w:hAnsi="宋体" w:cs="宋体"/>
                      <w:kern w:val="0"/>
                      <w:sz w:val="18"/>
                      <w:szCs w:val="18"/>
                    </w:rPr>
                    <w:t>手拉手项目工作指导评价；</w:t>
                  </w:r>
                </w:p>
                <w:p>
                  <w:pPr>
                    <w:widowControl/>
                    <w:tabs>
                      <w:tab w:val="left" w:pos="312"/>
                    </w:tabs>
                    <w:spacing w:line="300" w:lineRule="exact"/>
                    <w:rPr>
                      <w:rFonts w:ascii="宋体" w:hAnsi="宋体"/>
                      <w:kern w:val="0"/>
                      <w:sz w:val="18"/>
                      <w:szCs w:val="18"/>
                    </w:rPr>
                  </w:pPr>
                  <w:r>
                    <w:rPr>
                      <w:rFonts w:ascii="宋体" w:hAnsi="宋体"/>
                      <w:kern w:val="0"/>
                      <w:sz w:val="18"/>
                      <w:szCs w:val="18"/>
                    </w:rPr>
                    <w:t>10</w:t>
                  </w:r>
                  <w:r>
                    <w:rPr>
                      <w:rFonts w:hint="eastAsia" w:ascii="宋体" w:hAnsi="宋体" w:cs="宋体"/>
                      <w:kern w:val="0"/>
                      <w:sz w:val="18"/>
                      <w:szCs w:val="18"/>
                    </w:rPr>
                    <w:t>．进行春季校园及周边安全联合大检查；</w:t>
                  </w:r>
                </w:p>
                <w:p>
                  <w:pPr>
                    <w:widowControl/>
                    <w:tabs>
                      <w:tab w:val="left" w:pos="312"/>
                    </w:tabs>
                    <w:spacing w:line="300" w:lineRule="exact"/>
                    <w:rPr>
                      <w:rFonts w:ascii="宋体" w:hAnsi="宋体"/>
                      <w:kern w:val="0"/>
                      <w:sz w:val="18"/>
                      <w:szCs w:val="18"/>
                    </w:rPr>
                  </w:pPr>
                  <w:r>
                    <w:rPr>
                      <w:rFonts w:ascii="宋体" w:hAnsi="宋体"/>
                      <w:kern w:val="0"/>
                      <w:sz w:val="18"/>
                      <w:szCs w:val="18"/>
                    </w:rPr>
                    <w:t>11</w:t>
                  </w:r>
                  <w:r>
                    <w:rPr>
                      <w:rFonts w:hint="eastAsia" w:ascii="宋体" w:hAnsi="宋体" w:cs="宋体"/>
                      <w:kern w:val="0"/>
                      <w:sz w:val="18"/>
                      <w:szCs w:val="18"/>
                    </w:rPr>
                    <w:t>．成人高校招生网上报名；发放高考考生档案；高一新生招生录取、高中学籍审核；</w:t>
                  </w:r>
                </w:p>
                <w:p>
                  <w:pPr>
                    <w:widowControl/>
                    <w:tabs>
                      <w:tab w:val="left" w:pos="312"/>
                    </w:tabs>
                    <w:spacing w:line="300" w:lineRule="exact"/>
                    <w:rPr>
                      <w:rFonts w:ascii="宋体" w:hAnsi="宋体"/>
                      <w:kern w:val="0"/>
                      <w:sz w:val="18"/>
                      <w:szCs w:val="18"/>
                    </w:rPr>
                  </w:pPr>
                  <w:r>
                    <w:rPr>
                      <w:rFonts w:ascii="宋体" w:hAnsi="宋体"/>
                      <w:kern w:val="0"/>
                      <w:sz w:val="18"/>
                      <w:szCs w:val="18"/>
                    </w:rPr>
                    <w:t>12</w:t>
                  </w:r>
                  <w:r>
                    <w:rPr>
                      <w:rFonts w:hint="eastAsia" w:ascii="宋体" w:hAnsi="宋体"/>
                      <w:kern w:val="0"/>
                      <w:sz w:val="18"/>
                      <w:szCs w:val="18"/>
                    </w:rPr>
                    <w:t>．</w:t>
                  </w:r>
                  <w:r>
                    <w:rPr>
                      <w:rFonts w:hint="eastAsia" w:ascii="宋体" w:hAnsi="宋体" w:cs="宋体"/>
                      <w:kern w:val="0"/>
                      <w:sz w:val="18"/>
                      <w:szCs w:val="18"/>
                    </w:rPr>
                    <w:t>校外培训机构整治；</w:t>
                  </w:r>
                  <w:r>
                    <w:rPr>
                      <w:rFonts w:ascii="宋体" w:hAnsi="宋体"/>
                      <w:kern w:val="0"/>
                      <w:sz w:val="18"/>
                      <w:szCs w:val="18"/>
                    </w:rPr>
                    <w:br w:type="textWrapping"/>
                  </w:r>
                  <w:r>
                    <w:rPr>
                      <w:rFonts w:ascii="宋体" w:hAnsi="宋体"/>
                      <w:kern w:val="0"/>
                      <w:sz w:val="18"/>
                      <w:szCs w:val="18"/>
                    </w:rPr>
                    <w:t>13</w:t>
                  </w:r>
                  <w:r>
                    <w:rPr>
                      <w:rFonts w:hint="eastAsia" w:ascii="宋体" w:hAnsi="宋体" w:cs="宋体"/>
                      <w:kern w:val="0"/>
                      <w:sz w:val="18"/>
                      <w:szCs w:val="18"/>
                    </w:rPr>
                    <w:t>．项目建设调度、督查；</w:t>
                  </w:r>
                </w:p>
                <w:p>
                  <w:pPr>
                    <w:widowControl/>
                    <w:tabs>
                      <w:tab w:val="left" w:pos="312"/>
                    </w:tabs>
                    <w:spacing w:line="300" w:lineRule="exact"/>
                    <w:rPr>
                      <w:rFonts w:ascii="宋体" w:hAnsi="宋体"/>
                      <w:kern w:val="0"/>
                      <w:sz w:val="18"/>
                      <w:szCs w:val="18"/>
                    </w:rPr>
                  </w:pPr>
                  <w:r>
                    <w:rPr>
                      <w:rFonts w:ascii="宋体" w:hAnsi="宋体"/>
                      <w:kern w:val="0"/>
                      <w:sz w:val="18"/>
                      <w:szCs w:val="18"/>
                    </w:rPr>
                    <w:t>14</w:t>
                  </w:r>
                  <w:r>
                    <w:rPr>
                      <w:rFonts w:hint="eastAsia" w:ascii="宋体" w:hAnsi="宋体" w:cs="宋体"/>
                      <w:kern w:val="0"/>
                      <w:sz w:val="18"/>
                      <w:szCs w:val="18"/>
                    </w:rPr>
                    <w:t>．师德师风整治；</w:t>
                  </w:r>
                </w:p>
                <w:p>
                  <w:pPr>
                    <w:widowControl/>
                    <w:tabs>
                      <w:tab w:val="left" w:pos="312"/>
                    </w:tabs>
                    <w:spacing w:line="300" w:lineRule="exact"/>
                    <w:rPr>
                      <w:rFonts w:ascii="宋体" w:hAnsi="宋体"/>
                      <w:kern w:val="0"/>
                      <w:sz w:val="18"/>
                      <w:szCs w:val="18"/>
                    </w:rPr>
                  </w:pPr>
                  <w:r>
                    <w:rPr>
                      <w:rFonts w:ascii="宋体" w:hAnsi="宋体"/>
                      <w:kern w:val="0"/>
                      <w:sz w:val="18"/>
                      <w:szCs w:val="18"/>
                    </w:rPr>
                    <w:t>15</w:t>
                  </w:r>
                  <w:r>
                    <w:rPr>
                      <w:rFonts w:hint="eastAsia" w:ascii="宋体" w:hAnsi="宋体" w:cs="宋体"/>
                      <w:kern w:val="0"/>
                      <w:sz w:val="18"/>
                      <w:szCs w:val="18"/>
                    </w:rPr>
                    <w:t>．课改考核评估；</w:t>
                  </w:r>
                </w:p>
                <w:p>
                  <w:pPr>
                    <w:widowControl/>
                    <w:tabs>
                      <w:tab w:val="left" w:pos="312"/>
                    </w:tabs>
                    <w:spacing w:line="300" w:lineRule="exact"/>
                    <w:rPr>
                      <w:rFonts w:ascii="宋体" w:hAnsi="宋体"/>
                      <w:kern w:val="0"/>
                      <w:sz w:val="18"/>
                      <w:szCs w:val="18"/>
                    </w:rPr>
                  </w:pPr>
                  <w:r>
                    <w:rPr>
                      <w:rFonts w:ascii="宋体" w:hAnsi="宋体"/>
                      <w:kern w:val="0"/>
                      <w:sz w:val="18"/>
                      <w:szCs w:val="18"/>
                    </w:rPr>
                    <w:t>16</w:t>
                  </w:r>
                  <w:r>
                    <w:rPr>
                      <w:rFonts w:hint="eastAsia" w:ascii="宋体" w:hAnsi="宋体" w:cs="宋体"/>
                      <w:kern w:val="0"/>
                      <w:sz w:val="18"/>
                      <w:szCs w:val="18"/>
                    </w:rPr>
                    <w:t>．家庭教育观摩活动；</w:t>
                  </w:r>
                </w:p>
                <w:p>
                  <w:pPr>
                    <w:widowControl/>
                    <w:spacing w:line="300" w:lineRule="exact"/>
                    <w:rPr>
                      <w:rFonts w:ascii="宋体" w:hAnsi="宋体"/>
                      <w:kern w:val="0"/>
                      <w:sz w:val="18"/>
                      <w:szCs w:val="18"/>
                    </w:rPr>
                  </w:pPr>
                  <w:r>
                    <w:rPr>
                      <w:rFonts w:ascii="宋体" w:hAnsi="宋体" w:cs="Calibri"/>
                      <w:kern w:val="0"/>
                      <w:sz w:val="18"/>
                      <w:szCs w:val="18"/>
                    </w:rPr>
                    <w:t>17</w:t>
                  </w:r>
                  <w:r>
                    <w:rPr>
                      <w:rFonts w:hint="eastAsia" w:ascii="宋体" w:hAnsi="宋体" w:cs="宋体"/>
                      <w:kern w:val="0"/>
                      <w:sz w:val="18"/>
                      <w:szCs w:val="18"/>
                    </w:rPr>
                    <w:t>．实验教学督查指导；</w:t>
                  </w:r>
                  <w:r>
                    <w:rPr>
                      <w:rFonts w:ascii="宋体" w:hAnsi="宋体"/>
                      <w:kern w:val="0"/>
                      <w:sz w:val="18"/>
                      <w:szCs w:val="18"/>
                    </w:rPr>
                    <w:br w:type="textWrapping"/>
                  </w:r>
                  <w:r>
                    <w:rPr>
                      <w:rFonts w:ascii="宋体" w:hAnsi="宋体" w:cs="Calibri"/>
                      <w:kern w:val="0"/>
                      <w:sz w:val="18"/>
                      <w:szCs w:val="18"/>
                    </w:rPr>
                    <w:t>18</w:t>
                  </w:r>
                  <w:r>
                    <w:rPr>
                      <w:rFonts w:hint="eastAsia" w:ascii="宋体" w:hAnsi="宋体" w:cs="宋体"/>
                      <w:kern w:val="0"/>
                      <w:sz w:val="18"/>
                      <w:szCs w:val="18"/>
                    </w:rPr>
                    <w:t>．家访工作。</w:t>
                  </w:r>
                </w:p>
              </w:tc>
              <w:tc>
                <w:tcPr>
                  <w:tcW w:w="3562" w:type="dxa"/>
                  <w:tcBorders>
                    <w:top w:val="single" w:color="auto" w:sz="4" w:space="0"/>
                    <w:bottom w:val="single" w:color="auto" w:sz="4" w:space="0"/>
                    <w:right w:val="single" w:color="auto" w:sz="4" w:space="0"/>
                  </w:tcBorders>
                </w:tcPr>
                <w:p>
                  <w:pPr>
                    <w:widowControl/>
                    <w:spacing w:line="300" w:lineRule="exact"/>
                    <w:rPr>
                      <w:rFonts w:ascii="宋体" w:hAnsi="宋体"/>
                      <w:kern w:val="0"/>
                      <w:sz w:val="18"/>
                      <w:szCs w:val="18"/>
                    </w:rPr>
                  </w:pPr>
                  <w:r>
                    <w:rPr>
                      <w:rFonts w:hint="eastAsia" w:ascii="宋体" w:hAnsi="宋体" w:cs="宋体"/>
                      <w:kern w:val="0"/>
                      <w:sz w:val="18"/>
                      <w:szCs w:val="18"/>
                    </w:rPr>
                    <w:t>综合教育股、计财股、督导事务中心</w:t>
                  </w:r>
                  <w:r>
                    <w:rPr>
                      <w:rFonts w:ascii="宋体" w:hAnsi="宋体"/>
                      <w:kern w:val="0"/>
                      <w:sz w:val="18"/>
                      <w:szCs w:val="18"/>
                    </w:rPr>
                    <w:br w:type="textWrapping"/>
                  </w:r>
                  <w:r>
                    <w:rPr>
                      <w:rFonts w:hint="eastAsia" w:ascii="宋体" w:hAnsi="宋体" w:cs="宋体"/>
                      <w:kern w:val="0"/>
                      <w:sz w:val="18"/>
                      <w:szCs w:val="18"/>
                    </w:rPr>
                    <w:t>法规股、校车办、勤管站</w:t>
                  </w:r>
                  <w:r>
                    <w:rPr>
                      <w:rFonts w:ascii="宋体" w:hAnsi="宋体"/>
                      <w:kern w:val="0"/>
                      <w:sz w:val="18"/>
                      <w:szCs w:val="18"/>
                    </w:rPr>
                    <w:br w:type="textWrapping"/>
                  </w:r>
                  <w:r>
                    <w:rPr>
                      <w:rFonts w:hint="eastAsia" w:ascii="宋体" w:hAnsi="宋体" w:cs="宋体"/>
                      <w:kern w:val="0"/>
                      <w:sz w:val="18"/>
                      <w:szCs w:val="18"/>
                    </w:rPr>
                    <w:t>秘书室</w:t>
                  </w:r>
                </w:p>
                <w:p>
                  <w:pPr>
                    <w:widowControl/>
                    <w:spacing w:line="300" w:lineRule="exact"/>
                    <w:rPr>
                      <w:rFonts w:ascii="宋体" w:hAnsi="宋体"/>
                      <w:kern w:val="0"/>
                      <w:sz w:val="18"/>
                      <w:szCs w:val="18"/>
                    </w:rPr>
                  </w:pPr>
                  <w:r>
                    <w:rPr>
                      <w:rFonts w:hint="eastAsia" w:ascii="宋体" w:hAnsi="宋体" w:cs="宋体"/>
                      <w:spacing w:val="-6"/>
                      <w:kern w:val="0"/>
                      <w:sz w:val="18"/>
                      <w:szCs w:val="18"/>
                    </w:rPr>
                    <w:t>秘书室、人事股、工会、综合教育股、教研室、</w:t>
                  </w:r>
                  <w:r>
                    <w:rPr>
                      <w:rFonts w:hint="eastAsia" w:ascii="宋体" w:hAnsi="宋体" w:cs="宋体"/>
                      <w:kern w:val="0"/>
                      <w:sz w:val="18"/>
                      <w:szCs w:val="18"/>
                    </w:rPr>
                    <w:t>办公室</w:t>
                  </w:r>
                  <w:r>
                    <w:rPr>
                      <w:rFonts w:ascii="宋体" w:hAnsi="宋体"/>
                      <w:kern w:val="0"/>
                      <w:sz w:val="18"/>
                      <w:szCs w:val="18"/>
                    </w:rPr>
                    <w:br w:type="textWrapping"/>
                  </w:r>
                  <w:r>
                    <w:rPr>
                      <w:rFonts w:hint="eastAsia" w:ascii="宋体" w:hAnsi="宋体" w:cs="宋体"/>
                      <w:kern w:val="0"/>
                      <w:sz w:val="18"/>
                      <w:szCs w:val="18"/>
                    </w:rPr>
                    <w:t>人事股</w:t>
                  </w:r>
                </w:p>
                <w:p>
                  <w:pPr>
                    <w:widowControl/>
                    <w:spacing w:line="300" w:lineRule="exact"/>
                    <w:rPr>
                      <w:rFonts w:ascii="宋体" w:hAnsi="宋体"/>
                      <w:kern w:val="0"/>
                      <w:sz w:val="18"/>
                      <w:szCs w:val="18"/>
                    </w:rPr>
                  </w:pPr>
                  <w:r>
                    <w:rPr>
                      <w:rFonts w:hint="eastAsia" w:ascii="宋体" w:hAnsi="宋体" w:cs="宋体"/>
                      <w:kern w:val="0"/>
                      <w:sz w:val="18"/>
                      <w:szCs w:val="18"/>
                    </w:rPr>
                    <w:t>督导事务中心</w:t>
                  </w:r>
                  <w:r>
                    <w:rPr>
                      <w:rFonts w:ascii="宋体" w:hAnsi="宋体"/>
                      <w:kern w:val="0"/>
                      <w:sz w:val="18"/>
                      <w:szCs w:val="18"/>
                    </w:rPr>
                    <w:br w:type="textWrapping"/>
                  </w:r>
                  <w:r>
                    <w:rPr>
                      <w:rFonts w:hint="eastAsia" w:ascii="宋体" w:hAnsi="宋体" w:cs="宋体"/>
                      <w:kern w:val="0"/>
                      <w:sz w:val="18"/>
                      <w:szCs w:val="18"/>
                    </w:rPr>
                    <w:t>党委办、综合教育股</w:t>
                  </w:r>
                </w:p>
                <w:p>
                  <w:pPr>
                    <w:widowControl/>
                    <w:spacing w:line="300" w:lineRule="exact"/>
                    <w:rPr>
                      <w:rFonts w:ascii="宋体" w:hAnsi="宋体"/>
                      <w:kern w:val="0"/>
                      <w:sz w:val="18"/>
                      <w:szCs w:val="18"/>
                    </w:rPr>
                  </w:pPr>
                  <w:r>
                    <w:rPr>
                      <w:rFonts w:hint="eastAsia" w:ascii="宋体" w:hAnsi="宋体" w:cs="宋体"/>
                      <w:kern w:val="0"/>
                      <w:sz w:val="18"/>
                      <w:szCs w:val="18"/>
                    </w:rPr>
                    <w:t>资助中心</w:t>
                  </w:r>
                </w:p>
                <w:p>
                  <w:pPr>
                    <w:widowControl/>
                    <w:spacing w:line="300" w:lineRule="exact"/>
                    <w:rPr>
                      <w:rFonts w:ascii="宋体" w:hAnsi="宋体"/>
                      <w:kern w:val="0"/>
                      <w:sz w:val="18"/>
                      <w:szCs w:val="18"/>
                    </w:rPr>
                  </w:pPr>
                </w:p>
                <w:p>
                  <w:pPr>
                    <w:widowControl/>
                    <w:spacing w:line="300" w:lineRule="exact"/>
                    <w:rPr>
                      <w:rFonts w:ascii="宋体" w:hAnsi="宋体"/>
                      <w:kern w:val="0"/>
                      <w:sz w:val="18"/>
                      <w:szCs w:val="18"/>
                    </w:rPr>
                  </w:pPr>
                  <w:r>
                    <w:rPr>
                      <w:rFonts w:hint="eastAsia" w:ascii="宋体" w:hAnsi="宋体" w:cs="宋体"/>
                      <w:kern w:val="0"/>
                      <w:sz w:val="18"/>
                      <w:szCs w:val="18"/>
                    </w:rPr>
                    <w:t>教师发展中心</w:t>
                  </w:r>
                </w:p>
                <w:p>
                  <w:pPr>
                    <w:widowControl/>
                    <w:spacing w:line="300" w:lineRule="exact"/>
                    <w:rPr>
                      <w:rFonts w:ascii="宋体" w:hAnsi="宋体"/>
                      <w:kern w:val="0"/>
                      <w:sz w:val="18"/>
                      <w:szCs w:val="18"/>
                    </w:rPr>
                  </w:pPr>
                </w:p>
                <w:p>
                  <w:pPr>
                    <w:spacing w:line="300" w:lineRule="exact"/>
                    <w:rPr>
                      <w:rFonts w:ascii="宋体" w:hAnsi="宋体"/>
                      <w:kern w:val="0"/>
                      <w:sz w:val="18"/>
                      <w:szCs w:val="18"/>
                    </w:rPr>
                  </w:pPr>
                  <w:r>
                    <w:rPr>
                      <w:rFonts w:hint="eastAsia" w:ascii="宋体" w:hAnsi="宋体" w:cs="宋体"/>
                      <w:kern w:val="0"/>
                      <w:sz w:val="18"/>
                      <w:szCs w:val="18"/>
                    </w:rPr>
                    <w:t>法规股</w:t>
                  </w:r>
                </w:p>
                <w:p>
                  <w:pPr>
                    <w:widowControl/>
                    <w:spacing w:line="300" w:lineRule="exact"/>
                    <w:rPr>
                      <w:rFonts w:ascii="宋体" w:hAnsi="宋体"/>
                      <w:kern w:val="0"/>
                      <w:sz w:val="18"/>
                      <w:szCs w:val="18"/>
                    </w:rPr>
                  </w:pPr>
                  <w:r>
                    <w:rPr>
                      <w:rFonts w:hint="eastAsia" w:ascii="宋体" w:hAnsi="宋体" w:cs="宋体"/>
                      <w:kern w:val="0"/>
                      <w:sz w:val="18"/>
                      <w:szCs w:val="18"/>
                    </w:rPr>
                    <w:t>招考中心</w:t>
                  </w:r>
                </w:p>
                <w:p>
                  <w:pPr>
                    <w:widowControl/>
                    <w:spacing w:line="300" w:lineRule="exact"/>
                    <w:rPr>
                      <w:rFonts w:ascii="宋体" w:hAnsi="宋体"/>
                      <w:kern w:val="0"/>
                      <w:sz w:val="18"/>
                      <w:szCs w:val="18"/>
                    </w:rPr>
                  </w:pPr>
                  <w:r>
                    <w:rPr>
                      <w:rFonts w:ascii="宋体" w:hAnsi="宋体"/>
                      <w:kern w:val="0"/>
                      <w:sz w:val="18"/>
                      <w:szCs w:val="18"/>
                    </w:rPr>
                    <w:br w:type="textWrapping"/>
                  </w:r>
                  <w:r>
                    <w:rPr>
                      <w:rFonts w:hint="eastAsia" w:ascii="宋体" w:hAnsi="宋体" w:cs="宋体"/>
                      <w:kern w:val="0"/>
                      <w:sz w:val="18"/>
                      <w:szCs w:val="18"/>
                    </w:rPr>
                    <w:t>行政审批股</w:t>
                  </w:r>
                </w:p>
                <w:p>
                  <w:pPr>
                    <w:widowControl/>
                    <w:spacing w:line="300" w:lineRule="exact"/>
                    <w:rPr>
                      <w:rFonts w:ascii="宋体" w:hAnsi="宋体"/>
                      <w:kern w:val="0"/>
                      <w:sz w:val="18"/>
                      <w:szCs w:val="18"/>
                    </w:rPr>
                  </w:pPr>
                  <w:r>
                    <w:rPr>
                      <w:rFonts w:hint="eastAsia" w:ascii="宋体" w:hAnsi="宋体" w:cs="宋体"/>
                      <w:kern w:val="0"/>
                      <w:sz w:val="18"/>
                      <w:szCs w:val="18"/>
                    </w:rPr>
                    <w:t>项目办</w:t>
                  </w:r>
                </w:p>
                <w:p>
                  <w:pPr>
                    <w:widowControl/>
                    <w:rPr>
                      <w:rFonts w:ascii="宋体" w:hAnsi="宋体"/>
                      <w:sz w:val="32"/>
                      <w:szCs w:val="32"/>
                    </w:rPr>
                  </w:pPr>
                  <w:r>
                    <w:rPr>
                      <w:rFonts w:hint="eastAsia" w:cs="宋体"/>
                      <w:kern w:val="0"/>
                      <w:sz w:val="18"/>
                      <w:szCs w:val="18"/>
                    </w:rPr>
                    <w:t>人事股、党委办、监察室、教师发展中心</w:t>
                  </w:r>
                  <w:r>
                    <w:rPr>
                      <w:rFonts w:ascii="宋体" w:hAnsi="宋体"/>
                      <w:kern w:val="0"/>
                      <w:sz w:val="18"/>
                      <w:szCs w:val="18"/>
                    </w:rPr>
                    <w:br w:type="textWrapping"/>
                  </w:r>
                  <w:r>
                    <w:rPr>
                      <w:rFonts w:hint="eastAsia" w:ascii="宋体" w:hAnsi="宋体" w:cs="宋体"/>
                      <w:kern w:val="0"/>
                      <w:sz w:val="18"/>
                      <w:szCs w:val="18"/>
                    </w:rPr>
                    <w:t>教研室、综合教育股、督导事务中心</w:t>
                  </w:r>
                </w:p>
                <w:p>
                  <w:pPr>
                    <w:widowControl/>
                    <w:spacing w:line="300" w:lineRule="exact"/>
                    <w:rPr>
                      <w:rFonts w:ascii="宋体" w:hAnsi="宋体"/>
                      <w:kern w:val="0"/>
                      <w:sz w:val="18"/>
                      <w:szCs w:val="18"/>
                    </w:rPr>
                  </w:pPr>
                  <w:r>
                    <w:rPr>
                      <w:rFonts w:hint="eastAsia" w:ascii="宋体" w:hAnsi="宋体" w:cs="宋体"/>
                      <w:kern w:val="0"/>
                      <w:sz w:val="18"/>
                      <w:szCs w:val="18"/>
                    </w:rPr>
                    <w:t>关工委</w:t>
                  </w:r>
                </w:p>
                <w:p>
                  <w:pPr>
                    <w:spacing w:line="300" w:lineRule="exact"/>
                    <w:rPr>
                      <w:rFonts w:ascii="宋体" w:hAnsi="宋体"/>
                      <w:szCs w:val="21"/>
                    </w:rPr>
                  </w:pPr>
                  <w:r>
                    <w:rPr>
                      <w:rFonts w:hint="eastAsia" w:ascii="宋体" w:hAnsi="宋体" w:cs="宋体"/>
                      <w:kern w:val="0"/>
                      <w:sz w:val="18"/>
                      <w:szCs w:val="18"/>
                    </w:rPr>
                    <w:t>电教站</w:t>
                  </w:r>
                </w:p>
                <w:p>
                  <w:pPr>
                    <w:widowControl/>
                    <w:spacing w:line="300" w:lineRule="exact"/>
                    <w:rPr>
                      <w:rFonts w:ascii="宋体" w:hAnsi="宋体"/>
                      <w:kern w:val="0"/>
                      <w:sz w:val="18"/>
                      <w:szCs w:val="18"/>
                    </w:rPr>
                  </w:pPr>
                  <w:r>
                    <w:rPr>
                      <w:rFonts w:hint="eastAsia" w:ascii="宋体" w:hAnsi="宋体" w:cs="宋体"/>
                      <w:kern w:val="0"/>
                      <w:sz w:val="18"/>
                      <w:szCs w:val="18"/>
                    </w:rPr>
                    <w:t>党政班子、全体股室</w:t>
                  </w:r>
                </w:p>
              </w:tc>
            </w:tr>
            <w:tr>
              <w:tblPrEx>
                <w:tblCellMar>
                  <w:top w:w="0" w:type="dxa"/>
                  <w:left w:w="108" w:type="dxa"/>
                  <w:bottom w:w="0" w:type="dxa"/>
                  <w:right w:w="108" w:type="dxa"/>
                </w:tblCellMar>
              </w:tblPrEx>
              <w:trPr>
                <w:trHeight w:val="1081"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cs="宋体"/>
                      <w:kern w:val="0"/>
                      <w:sz w:val="22"/>
                      <w:szCs w:val="22"/>
                    </w:rPr>
                    <w:t>十</w:t>
                  </w:r>
                </w:p>
              </w:tc>
              <w:tc>
                <w:tcPr>
                  <w:tcW w:w="5319" w:type="dxa"/>
                  <w:tcBorders>
                    <w:top w:val="single" w:color="auto" w:sz="4" w:space="0"/>
                    <w:bottom w:val="single" w:color="auto" w:sz="4" w:space="0"/>
                    <w:right w:val="single" w:color="auto" w:sz="4" w:space="0"/>
                  </w:tcBorders>
                </w:tcPr>
                <w:p>
                  <w:pPr>
                    <w:widowControl/>
                    <w:jc w:val="left"/>
                    <w:rPr>
                      <w:kern w:val="0"/>
                      <w:sz w:val="18"/>
                      <w:szCs w:val="18"/>
                    </w:rPr>
                  </w:pPr>
                  <w:r>
                    <w:rPr>
                      <w:kern w:val="0"/>
                      <w:sz w:val="18"/>
                      <w:szCs w:val="18"/>
                    </w:rPr>
                    <w:t>1</w:t>
                  </w:r>
                  <w:r>
                    <w:rPr>
                      <w:rFonts w:hint="eastAsia" w:cs="宋体"/>
                      <w:kern w:val="0"/>
                      <w:sz w:val="18"/>
                      <w:szCs w:val="18"/>
                    </w:rPr>
                    <w:t>．学校综合工作检查（党建、教育教学常规、校园清爽工程、师德师风、综治安全、食品安全、清廉学校创建工作）；“双减”暨“五项管理”工作督查；</w:t>
                  </w:r>
                  <w:r>
                    <w:rPr>
                      <w:kern w:val="0"/>
                      <w:sz w:val="18"/>
                      <w:szCs w:val="18"/>
                    </w:rPr>
                    <w:br w:type="textWrapping"/>
                  </w:r>
                  <w:r>
                    <w:rPr>
                      <w:kern w:val="0"/>
                      <w:sz w:val="18"/>
                      <w:szCs w:val="18"/>
                    </w:rPr>
                    <w:t>2</w:t>
                  </w:r>
                  <w:r>
                    <w:rPr>
                      <w:rFonts w:hint="eastAsia" w:cs="宋体"/>
                      <w:kern w:val="0"/>
                      <w:sz w:val="18"/>
                      <w:szCs w:val="18"/>
                    </w:rPr>
                    <w:t>．职称申报工作；</w:t>
                  </w:r>
                </w:p>
                <w:p>
                  <w:pPr>
                    <w:widowControl/>
                    <w:jc w:val="left"/>
                    <w:rPr>
                      <w:kern w:val="0"/>
                      <w:sz w:val="18"/>
                      <w:szCs w:val="18"/>
                    </w:rPr>
                  </w:pPr>
                  <w:r>
                    <w:rPr>
                      <w:kern w:val="0"/>
                      <w:sz w:val="18"/>
                      <w:szCs w:val="18"/>
                    </w:rPr>
                    <w:t>3</w:t>
                  </w:r>
                  <w:r>
                    <w:rPr>
                      <w:rFonts w:hint="eastAsia" w:cs="宋体"/>
                      <w:kern w:val="0"/>
                      <w:sz w:val="18"/>
                      <w:szCs w:val="18"/>
                    </w:rPr>
                    <w:t>．组织召开第四季度校车负责人工作会；</w:t>
                  </w:r>
                </w:p>
                <w:p>
                  <w:pPr>
                    <w:widowControl/>
                    <w:jc w:val="left"/>
                    <w:rPr>
                      <w:kern w:val="0"/>
                      <w:sz w:val="18"/>
                      <w:szCs w:val="18"/>
                    </w:rPr>
                  </w:pPr>
                  <w:r>
                    <w:rPr>
                      <w:kern w:val="0"/>
                      <w:sz w:val="18"/>
                      <w:szCs w:val="18"/>
                    </w:rPr>
                    <w:t>4</w:t>
                  </w:r>
                  <w:r>
                    <w:rPr>
                      <w:rFonts w:hint="eastAsia" w:cs="宋体"/>
                      <w:kern w:val="0"/>
                      <w:sz w:val="18"/>
                      <w:szCs w:val="18"/>
                    </w:rPr>
                    <w:t>．全县中小学生田径运动会；小学学籍管理审核；中小学研学旅行活动开展；乡镇中心幼儿园园务管理及保教工作检查；</w:t>
                  </w:r>
                </w:p>
                <w:p>
                  <w:pPr>
                    <w:widowControl/>
                    <w:tabs>
                      <w:tab w:val="left" w:pos="312"/>
                    </w:tabs>
                    <w:rPr>
                      <w:kern w:val="0"/>
                      <w:sz w:val="18"/>
                      <w:szCs w:val="18"/>
                    </w:rPr>
                  </w:pPr>
                  <w:r>
                    <w:rPr>
                      <w:kern w:val="0"/>
                      <w:sz w:val="18"/>
                      <w:szCs w:val="18"/>
                    </w:rPr>
                    <w:t>5</w:t>
                  </w:r>
                  <w:r>
                    <w:rPr>
                      <w:rFonts w:hint="eastAsia" w:cs="宋体"/>
                      <w:kern w:val="0"/>
                      <w:sz w:val="18"/>
                      <w:szCs w:val="18"/>
                    </w:rPr>
                    <w:t>．组织</w:t>
                  </w:r>
                  <w:r>
                    <w:rPr>
                      <w:kern w:val="0"/>
                      <w:sz w:val="18"/>
                      <w:szCs w:val="18"/>
                    </w:rPr>
                    <w:t>2020</w:t>
                  </w:r>
                  <w:r>
                    <w:rPr>
                      <w:rFonts w:hint="eastAsia" w:cs="宋体"/>
                      <w:kern w:val="0"/>
                      <w:sz w:val="18"/>
                      <w:szCs w:val="18"/>
                    </w:rPr>
                    <w:t>届新教师轮流到城区学校进行一周跟班学习活动；三年国培训总结表彰大会；国培中小学心理健康教育骨干教师工作坊线下集中培训；</w:t>
                  </w:r>
                </w:p>
                <w:p>
                  <w:pPr>
                    <w:widowControl/>
                    <w:tabs>
                      <w:tab w:val="left" w:pos="312"/>
                    </w:tabs>
                    <w:rPr>
                      <w:kern w:val="0"/>
                      <w:sz w:val="18"/>
                      <w:szCs w:val="18"/>
                    </w:rPr>
                  </w:pPr>
                  <w:r>
                    <w:rPr>
                      <w:kern w:val="0"/>
                      <w:sz w:val="18"/>
                      <w:szCs w:val="18"/>
                    </w:rPr>
                    <w:t>6</w:t>
                  </w:r>
                  <w:r>
                    <w:rPr>
                      <w:rFonts w:hint="eastAsia" w:cs="宋体"/>
                      <w:kern w:val="0"/>
                      <w:sz w:val="18"/>
                      <w:szCs w:val="18"/>
                    </w:rPr>
                    <w:t>．学校财务管理工作专项督查；</w:t>
                  </w:r>
                </w:p>
                <w:p>
                  <w:pPr>
                    <w:widowControl/>
                    <w:tabs>
                      <w:tab w:val="left" w:pos="312"/>
                    </w:tabs>
                    <w:rPr>
                      <w:kern w:val="0"/>
                      <w:sz w:val="18"/>
                      <w:szCs w:val="18"/>
                    </w:rPr>
                  </w:pPr>
                  <w:r>
                    <w:rPr>
                      <w:kern w:val="0"/>
                      <w:sz w:val="18"/>
                      <w:szCs w:val="18"/>
                    </w:rPr>
                    <w:t>7</w:t>
                  </w:r>
                  <w:r>
                    <w:rPr>
                      <w:rFonts w:hint="eastAsia" w:cs="宋体"/>
                      <w:kern w:val="0"/>
                      <w:sz w:val="18"/>
                      <w:szCs w:val="18"/>
                    </w:rPr>
                    <w:t>．全县中小学幼儿园教师体能测试；</w:t>
                  </w:r>
                </w:p>
                <w:p>
                  <w:pPr>
                    <w:widowControl/>
                    <w:rPr>
                      <w:kern w:val="0"/>
                      <w:sz w:val="18"/>
                      <w:szCs w:val="18"/>
                    </w:rPr>
                  </w:pPr>
                  <w:r>
                    <w:rPr>
                      <w:kern w:val="0"/>
                      <w:sz w:val="18"/>
                      <w:szCs w:val="18"/>
                    </w:rPr>
                    <w:t>8</w:t>
                  </w:r>
                  <w:r>
                    <w:rPr>
                      <w:rFonts w:hint="eastAsia" w:cs="宋体"/>
                      <w:kern w:val="0"/>
                      <w:sz w:val="18"/>
                      <w:szCs w:val="18"/>
                    </w:rPr>
                    <w:t>．</w:t>
                  </w:r>
                  <w:r>
                    <w:rPr>
                      <w:kern w:val="0"/>
                      <w:sz w:val="18"/>
                      <w:szCs w:val="18"/>
                    </w:rPr>
                    <w:t>2022</w:t>
                  </w:r>
                  <w:r>
                    <w:rPr>
                      <w:rFonts w:hint="eastAsia" w:cs="宋体"/>
                      <w:kern w:val="0"/>
                      <w:sz w:val="18"/>
                      <w:szCs w:val="18"/>
                    </w:rPr>
                    <w:t>年下半年自学考试；</w:t>
                  </w:r>
                  <w:r>
                    <w:rPr>
                      <w:kern w:val="0"/>
                      <w:sz w:val="18"/>
                      <w:szCs w:val="18"/>
                    </w:rPr>
                    <w:br w:type="textWrapping"/>
                  </w:r>
                  <w:r>
                    <w:rPr>
                      <w:kern w:val="0"/>
                      <w:sz w:val="18"/>
                      <w:szCs w:val="18"/>
                    </w:rPr>
                    <w:t>9</w:t>
                  </w:r>
                  <w:r>
                    <w:rPr>
                      <w:rFonts w:hint="eastAsia" w:cs="宋体"/>
                      <w:kern w:val="0"/>
                      <w:sz w:val="18"/>
                      <w:szCs w:val="18"/>
                    </w:rPr>
                    <w:t>．教师资格第二次认定审核；</w:t>
                  </w:r>
                  <w:r>
                    <w:rPr>
                      <w:kern w:val="0"/>
                      <w:sz w:val="18"/>
                      <w:szCs w:val="18"/>
                    </w:rPr>
                    <w:br w:type="textWrapping"/>
                  </w:r>
                  <w:r>
                    <w:rPr>
                      <w:kern w:val="0"/>
                      <w:sz w:val="18"/>
                      <w:szCs w:val="18"/>
                    </w:rPr>
                    <w:t>10</w:t>
                  </w:r>
                  <w:r>
                    <w:rPr>
                      <w:rFonts w:hint="eastAsia" w:cs="宋体"/>
                      <w:kern w:val="0"/>
                      <w:sz w:val="18"/>
                      <w:szCs w:val="18"/>
                    </w:rPr>
                    <w:t>．第</w:t>
                  </w:r>
                  <w:r>
                    <w:rPr>
                      <w:kern w:val="0"/>
                      <w:sz w:val="18"/>
                      <w:szCs w:val="18"/>
                    </w:rPr>
                    <w:t>24</w:t>
                  </w:r>
                  <w:r>
                    <w:rPr>
                      <w:rFonts w:hint="eastAsia" w:cs="宋体"/>
                      <w:kern w:val="0"/>
                      <w:sz w:val="18"/>
                      <w:szCs w:val="18"/>
                    </w:rPr>
                    <w:t>届“新时代好少年”主题教育读书活动启动；</w:t>
                  </w:r>
                  <w:r>
                    <w:rPr>
                      <w:kern w:val="0"/>
                      <w:sz w:val="18"/>
                      <w:szCs w:val="18"/>
                    </w:rPr>
                    <w:br w:type="textWrapping"/>
                  </w:r>
                  <w:r>
                    <w:rPr>
                      <w:kern w:val="0"/>
                      <w:sz w:val="18"/>
                      <w:szCs w:val="18"/>
                    </w:rPr>
                    <w:t>11</w:t>
                  </w:r>
                  <w:r>
                    <w:rPr>
                      <w:rFonts w:hint="eastAsia" w:cs="宋体"/>
                      <w:kern w:val="0"/>
                      <w:sz w:val="18"/>
                      <w:szCs w:val="18"/>
                    </w:rPr>
                    <w:t>．党建工作调度、督查；</w:t>
                  </w:r>
                  <w:r>
                    <w:rPr>
                      <w:kern w:val="0"/>
                      <w:sz w:val="18"/>
                      <w:szCs w:val="18"/>
                    </w:rPr>
                    <w:br w:type="textWrapping"/>
                  </w:r>
                  <w:r>
                    <w:rPr>
                      <w:kern w:val="0"/>
                      <w:sz w:val="18"/>
                      <w:szCs w:val="18"/>
                    </w:rPr>
                    <w:t>12</w:t>
                  </w:r>
                  <w:r>
                    <w:rPr>
                      <w:rFonts w:hint="eastAsia" w:cs="宋体"/>
                      <w:kern w:val="0"/>
                      <w:sz w:val="18"/>
                      <w:szCs w:val="18"/>
                    </w:rPr>
                    <w:t>．课堂教学常规专项督查；</w:t>
                  </w:r>
                  <w:r>
                    <w:rPr>
                      <w:rFonts w:hint="eastAsia" w:hAnsi="宋体" w:cs="宋体"/>
                      <w:kern w:val="0"/>
                      <w:sz w:val="18"/>
                      <w:szCs w:val="18"/>
                    </w:rPr>
                    <w:t>学科工作室（含学科名师工作室）专题活动，以“</w:t>
                  </w:r>
                  <w:r>
                    <w:rPr>
                      <w:rFonts w:hint="eastAsia" w:ascii="Calibri" w:hAnsi="宋体" w:cs="宋体"/>
                      <w:kern w:val="0"/>
                      <w:sz w:val="18"/>
                      <w:szCs w:val="18"/>
                    </w:rPr>
                    <w:t>幼小衔接教学</w:t>
                  </w:r>
                  <w:r>
                    <w:rPr>
                      <w:rFonts w:hint="eastAsia" w:hAnsi="宋体" w:cs="宋体"/>
                      <w:kern w:val="0"/>
                      <w:sz w:val="18"/>
                      <w:szCs w:val="18"/>
                    </w:rPr>
                    <w:t>”“初中起始年级教学”“初高中衔接教学”为研讨主题；</w:t>
                  </w:r>
                </w:p>
                <w:p>
                  <w:pPr>
                    <w:widowControl/>
                    <w:rPr>
                      <w:kern w:val="0"/>
                      <w:sz w:val="18"/>
                      <w:szCs w:val="18"/>
                    </w:rPr>
                  </w:pPr>
                  <w:r>
                    <w:rPr>
                      <w:kern w:val="0"/>
                      <w:sz w:val="18"/>
                      <w:szCs w:val="18"/>
                    </w:rPr>
                    <w:t>13</w:t>
                  </w:r>
                  <w:r>
                    <w:rPr>
                      <w:rFonts w:hint="eastAsia" w:cs="宋体"/>
                      <w:kern w:val="0"/>
                      <w:sz w:val="18"/>
                      <w:szCs w:val="18"/>
                    </w:rPr>
                    <w:t>．教师教学素养大赛（教学设计、作业设计、课堂实操等）；</w:t>
                  </w:r>
                  <w:r>
                    <w:rPr>
                      <w:kern w:val="0"/>
                      <w:sz w:val="18"/>
                      <w:szCs w:val="18"/>
                    </w:rPr>
                    <w:br w:type="textWrapping"/>
                  </w:r>
                  <w:r>
                    <w:rPr>
                      <w:kern w:val="0"/>
                      <w:sz w:val="18"/>
                      <w:szCs w:val="18"/>
                    </w:rPr>
                    <w:t>14</w:t>
                  </w:r>
                  <w:r>
                    <w:rPr>
                      <w:rFonts w:hint="eastAsia" w:cs="宋体"/>
                      <w:kern w:val="0"/>
                      <w:sz w:val="18"/>
                      <w:szCs w:val="18"/>
                    </w:rPr>
                    <w:t>．家访工作。</w:t>
                  </w:r>
                </w:p>
              </w:tc>
              <w:tc>
                <w:tcPr>
                  <w:tcW w:w="3562" w:type="dxa"/>
                  <w:tcBorders>
                    <w:top w:val="single" w:color="auto" w:sz="4" w:space="0"/>
                    <w:bottom w:val="single" w:color="auto" w:sz="4" w:space="0"/>
                    <w:right w:val="single" w:color="auto" w:sz="4" w:space="0"/>
                  </w:tcBorders>
                </w:tcPr>
                <w:p>
                  <w:pPr>
                    <w:widowControl/>
                    <w:rPr>
                      <w:kern w:val="0"/>
                      <w:sz w:val="18"/>
                      <w:szCs w:val="18"/>
                    </w:rPr>
                  </w:pPr>
                  <w:r>
                    <w:rPr>
                      <w:rFonts w:hint="eastAsia" w:cs="宋体"/>
                      <w:kern w:val="0"/>
                      <w:sz w:val="18"/>
                      <w:szCs w:val="18"/>
                    </w:rPr>
                    <w:t>办公室、全体股室</w:t>
                  </w:r>
                  <w:r>
                    <w:rPr>
                      <w:kern w:val="0"/>
                      <w:sz w:val="18"/>
                      <w:szCs w:val="18"/>
                    </w:rPr>
                    <w:br w:type="textWrapping"/>
                  </w:r>
                </w:p>
                <w:p>
                  <w:pPr>
                    <w:ind w:firstLine="420" w:firstLineChars="200"/>
                    <w:rPr>
                      <w:szCs w:val="21"/>
                    </w:rPr>
                  </w:pPr>
                </w:p>
                <w:p>
                  <w:pPr>
                    <w:widowControl/>
                    <w:rPr>
                      <w:kern w:val="0"/>
                      <w:sz w:val="18"/>
                      <w:szCs w:val="18"/>
                    </w:rPr>
                  </w:pPr>
                  <w:r>
                    <w:rPr>
                      <w:rFonts w:hint="eastAsia" w:cs="宋体"/>
                      <w:kern w:val="0"/>
                      <w:sz w:val="18"/>
                      <w:szCs w:val="18"/>
                    </w:rPr>
                    <w:t>人事股</w:t>
                  </w:r>
                </w:p>
                <w:p>
                  <w:pPr>
                    <w:widowControl/>
                    <w:rPr>
                      <w:kern w:val="0"/>
                      <w:sz w:val="18"/>
                      <w:szCs w:val="18"/>
                    </w:rPr>
                  </w:pPr>
                  <w:r>
                    <w:rPr>
                      <w:rFonts w:hint="eastAsia" w:cs="宋体"/>
                      <w:kern w:val="0"/>
                      <w:sz w:val="18"/>
                      <w:szCs w:val="18"/>
                    </w:rPr>
                    <w:t>校车办</w:t>
                  </w:r>
                </w:p>
                <w:p>
                  <w:pPr>
                    <w:widowControl/>
                    <w:rPr>
                      <w:kern w:val="0"/>
                      <w:sz w:val="18"/>
                      <w:szCs w:val="18"/>
                    </w:rPr>
                  </w:pPr>
                  <w:r>
                    <w:rPr>
                      <w:rFonts w:hint="eastAsia" w:cs="宋体"/>
                      <w:kern w:val="0"/>
                      <w:sz w:val="18"/>
                      <w:szCs w:val="18"/>
                    </w:rPr>
                    <w:t>综合教育股</w:t>
                  </w:r>
                  <w:r>
                    <w:rPr>
                      <w:kern w:val="0"/>
                      <w:sz w:val="18"/>
                      <w:szCs w:val="18"/>
                    </w:rPr>
                    <w:br w:type="textWrapping"/>
                  </w:r>
                </w:p>
                <w:p>
                  <w:pPr>
                    <w:widowControl/>
                    <w:rPr>
                      <w:kern w:val="0"/>
                      <w:sz w:val="18"/>
                      <w:szCs w:val="18"/>
                    </w:rPr>
                  </w:pPr>
                  <w:r>
                    <w:rPr>
                      <w:rFonts w:hint="eastAsia" w:cs="宋体"/>
                      <w:kern w:val="0"/>
                      <w:sz w:val="18"/>
                      <w:szCs w:val="18"/>
                    </w:rPr>
                    <w:t>教师发展中心</w:t>
                  </w:r>
                </w:p>
                <w:p>
                  <w:pPr>
                    <w:widowControl/>
                    <w:rPr>
                      <w:kern w:val="0"/>
                      <w:sz w:val="18"/>
                      <w:szCs w:val="18"/>
                    </w:rPr>
                  </w:pPr>
                </w:p>
                <w:p>
                  <w:pPr>
                    <w:ind w:firstLine="360" w:firstLineChars="200"/>
                    <w:rPr>
                      <w:kern w:val="0"/>
                      <w:sz w:val="18"/>
                      <w:szCs w:val="18"/>
                    </w:rPr>
                  </w:pPr>
                </w:p>
                <w:p>
                  <w:pPr>
                    <w:rPr>
                      <w:kern w:val="0"/>
                      <w:sz w:val="18"/>
                      <w:szCs w:val="18"/>
                    </w:rPr>
                  </w:pPr>
                  <w:r>
                    <w:rPr>
                      <w:rFonts w:hint="eastAsia" w:cs="宋体"/>
                      <w:kern w:val="0"/>
                      <w:sz w:val="18"/>
                      <w:szCs w:val="18"/>
                    </w:rPr>
                    <w:t>计财股</w:t>
                  </w:r>
                </w:p>
                <w:p>
                  <w:pPr>
                    <w:rPr>
                      <w:kern w:val="0"/>
                      <w:sz w:val="18"/>
                      <w:szCs w:val="18"/>
                    </w:rPr>
                  </w:pPr>
                  <w:r>
                    <w:rPr>
                      <w:rFonts w:hint="eastAsia" w:cs="宋体"/>
                      <w:kern w:val="0"/>
                      <w:sz w:val="18"/>
                      <w:szCs w:val="18"/>
                    </w:rPr>
                    <w:t>工会</w:t>
                  </w:r>
                </w:p>
                <w:p>
                  <w:pPr>
                    <w:rPr>
                      <w:kern w:val="0"/>
                      <w:sz w:val="18"/>
                      <w:szCs w:val="18"/>
                    </w:rPr>
                  </w:pPr>
                  <w:r>
                    <w:rPr>
                      <w:rFonts w:hint="eastAsia" w:cs="宋体"/>
                      <w:kern w:val="0"/>
                      <w:sz w:val="18"/>
                      <w:szCs w:val="18"/>
                    </w:rPr>
                    <w:t>招考中心</w:t>
                  </w:r>
                </w:p>
                <w:p>
                  <w:pPr>
                    <w:widowControl/>
                    <w:rPr>
                      <w:kern w:val="0"/>
                      <w:sz w:val="18"/>
                      <w:szCs w:val="18"/>
                    </w:rPr>
                  </w:pPr>
                  <w:r>
                    <w:rPr>
                      <w:rFonts w:hint="eastAsia" w:cs="宋体"/>
                      <w:kern w:val="0"/>
                      <w:sz w:val="18"/>
                      <w:szCs w:val="18"/>
                    </w:rPr>
                    <w:t>行政审批股</w:t>
                  </w:r>
                  <w:r>
                    <w:rPr>
                      <w:kern w:val="0"/>
                      <w:sz w:val="18"/>
                      <w:szCs w:val="18"/>
                    </w:rPr>
                    <w:br w:type="textWrapping"/>
                  </w:r>
                  <w:r>
                    <w:rPr>
                      <w:rFonts w:hint="eastAsia" w:cs="宋体"/>
                      <w:kern w:val="0"/>
                      <w:sz w:val="18"/>
                      <w:szCs w:val="18"/>
                    </w:rPr>
                    <w:t>关工委</w:t>
                  </w:r>
                  <w:r>
                    <w:rPr>
                      <w:kern w:val="0"/>
                      <w:sz w:val="18"/>
                      <w:szCs w:val="18"/>
                    </w:rPr>
                    <w:br w:type="textWrapping"/>
                  </w:r>
                  <w:r>
                    <w:rPr>
                      <w:rFonts w:hint="eastAsia" w:cs="宋体"/>
                      <w:kern w:val="0"/>
                      <w:sz w:val="18"/>
                      <w:szCs w:val="18"/>
                    </w:rPr>
                    <w:t>党委办、督导事务中心</w:t>
                  </w:r>
                  <w:r>
                    <w:rPr>
                      <w:kern w:val="0"/>
                      <w:sz w:val="18"/>
                      <w:szCs w:val="18"/>
                    </w:rPr>
                    <w:br w:type="textWrapping"/>
                  </w:r>
                  <w:r>
                    <w:rPr>
                      <w:rFonts w:hint="eastAsia" w:cs="宋体"/>
                      <w:kern w:val="0"/>
                      <w:sz w:val="18"/>
                      <w:szCs w:val="18"/>
                    </w:rPr>
                    <w:t>教研室、督导事务中心</w:t>
                  </w:r>
                </w:p>
                <w:p>
                  <w:pPr>
                    <w:widowControl/>
                    <w:rPr>
                      <w:rFonts w:cs="宋体"/>
                      <w:w w:val="90"/>
                      <w:kern w:val="0"/>
                      <w:sz w:val="18"/>
                      <w:szCs w:val="18"/>
                    </w:rPr>
                  </w:pPr>
                </w:p>
                <w:p>
                  <w:pPr>
                    <w:widowControl/>
                    <w:rPr>
                      <w:rFonts w:cs="宋体"/>
                      <w:w w:val="90"/>
                      <w:kern w:val="0"/>
                      <w:sz w:val="18"/>
                      <w:szCs w:val="18"/>
                    </w:rPr>
                  </w:pPr>
                </w:p>
                <w:p>
                  <w:pPr>
                    <w:widowControl/>
                    <w:rPr>
                      <w:kern w:val="0"/>
                      <w:sz w:val="18"/>
                      <w:szCs w:val="18"/>
                    </w:rPr>
                  </w:pPr>
                  <w:r>
                    <w:rPr>
                      <w:rFonts w:hint="eastAsia" w:cs="宋体"/>
                      <w:w w:val="90"/>
                      <w:kern w:val="0"/>
                      <w:sz w:val="18"/>
                      <w:szCs w:val="18"/>
                    </w:rPr>
                    <w:t>教研室、综合教育股、党委办、人事股、工会</w:t>
                  </w:r>
                  <w:r>
                    <w:rPr>
                      <w:kern w:val="0"/>
                      <w:sz w:val="18"/>
                      <w:szCs w:val="18"/>
                    </w:rPr>
                    <w:br w:type="textWrapping"/>
                  </w:r>
                  <w:r>
                    <w:rPr>
                      <w:rFonts w:hint="eastAsia" w:cs="宋体"/>
                      <w:kern w:val="0"/>
                      <w:sz w:val="18"/>
                      <w:szCs w:val="18"/>
                    </w:rPr>
                    <w:t>党政班子、全体股室</w:t>
                  </w:r>
                </w:p>
              </w:tc>
            </w:tr>
            <w:tr>
              <w:tblPrEx>
                <w:tblCellMar>
                  <w:top w:w="0" w:type="dxa"/>
                  <w:left w:w="108" w:type="dxa"/>
                  <w:bottom w:w="0" w:type="dxa"/>
                  <w:right w:w="108" w:type="dxa"/>
                </w:tblCellMar>
              </w:tblPrEx>
              <w:trPr>
                <w:trHeight w:val="294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kern w:val="0"/>
                      <w:sz w:val="22"/>
                      <w:szCs w:val="22"/>
                    </w:rPr>
                  </w:pPr>
                  <w:r>
                    <w:rPr>
                      <w:rFonts w:hint="eastAsia" w:cs="宋体"/>
                      <w:kern w:val="0"/>
                      <w:sz w:val="22"/>
                      <w:szCs w:val="22"/>
                    </w:rPr>
                    <w:t>十一</w:t>
                  </w:r>
                </w:p>
              </w:tc>
              <w:tc>
                <w:tcPr>
                  <w:tcW w:w="5319" w:type="dxa"/>
                  <w:tcBorders>
                    <w:top w:val="single" w:color="auto" w:sz="4" w:space="0"/>
                    <w:bottom w:val="single" w:color="auto" w:sz="4" w:space="0"/>
                    <w:right w:val="single" w:color="auto" w:sz="4" w:space="0"/>
                  </w:tcBorders>
                </w:tcPr>
                <w:p>
                  <w:pPr>
                    <w:widowControl/>
                    <w:spacing w:line="280" w:lineRule="exact"/>
                    <w:rPr>
                      <w:kern w:val="0"/>
                      <w:sz w:val="18"/>
                      <w:szCs w:val="18"/>
                    </w:rPr>
                  </w:pPr>
                  <w:r>
                    <w:rPr>
                      <w:kern w:val="0"/>
                      <w:sz w:val="18"/>
                      <w:szCs w:val="18"/>
                    </w:rPr>
                    <w:t>1</w:t>
                  </w:r>
                  <w:r>
                    <w:rPr>
                      <w:rFonts w:hint="eastAsia" w:cs="宋体"/>
                      <w:kern w:val="0"/>
                      <w:sz w:val="18"/>
                      <w:szCs w:val="18"/>
                    </w:rPr>
                    <w:t>．参加市高中篮球赛；中学生篮球赛片区赛；</w:t>
                  </w:r>
                  <w:r>
                    <w:rPr>
                      <w:kern w:val="0"/>
                      <w:sz w:val="18"/>
                      <w:szCs w:val="18"/>
                    </w:rPr>
                    <w:t>2023</w:t>
                  </w:r>
                  <w:r>
                    <w:rPr>
                      <w:rFonts w:hint="eastAsia" w:cs="宋体"/>
                      <w:kern w:val="0"/>
                      <w:sz w:val="18"/>
                      <w:szCs w:val="18"/>
                    </w:rPr>
                    <w:t>年春季学期教材征订；</w:t>
                  </w:r>
                </w:p>
                <w:p>
                  <w:pPr>
                    <w:widowControl/>
                    <w:spacing w:line="280" w:lineRule="exact"/>
                    <w:rPr>
                      <w:kern w:val="0"/>
                      <w:sz w:val="18"/>
                      <w:szCs w:val="18"/>
                    </w:rPr>
                  </w:pPr>
                  <w:r>
                    <w:rPr>
                      <w:kern w:val="0"/>
                      <w:sz w:val="18"/>
                      <w:szCs w:val="18"/>
                    </w:rPr>
                    <w:t>2</w:t>
                  </w:r>
                  <w:r>
                    <w:rPr>
                      <w:rFonts w:hint="eastAsia" w:cs="宋体"/>
                      <w:kern w:val="0"/>
                      <w:sz w:val="18"/>
                      <w:szCs w:val="18"/>
                    </w:rPr>
                    <w:t>．筹备</w:t>
                  </w:r>
                  <w:r>
                    <w:rPr>
                      <w:kern w:val="0"/>
                      <w:sz w:val="18"/>
                      <w:szCs w:val="18"/>
                    </w:rPr>
                    <w:t>2021-2022</w:t>
                  </w:r>
                  <w:r>
                    <w:rPr>
                      <w:rFonts w:hint="eastAsia" w:cs="宋体"/>
                      <w:kern w:val="0"/>
                      <w:sz w:val="18"/>
                      <w:szCs w:val="18"/>
                    </w:rPr>
                    <w:t>学年度全县中小学教育教学质量分析会；</w:t>
                  </w:r>
                </w:p>
                <w:p>
                  <w:pPr>
                    <w:widowControl/>
                    <w:spacing w:line="280" w:lineRule="exact"/>
                    <w:rPr>
                      <w:kern w:val="0"/>
                      <w:sz w:val="18"/>
                      <w:szCs w:val="18"/>
                    </w:rPr>
                  </w:pPr>
                </w:p>
                <w:p>
                  <w:pPr>
                    <w:widowControl/>
                    <w:spacing w:line="280" w:lineRule="exact"/>
                    <w:jc w:val="left"/>
                    <w:rPr>
                      <w:kern w:val="0"/>
                      <w:sz w:val="18"/>
                      <w:szCs w:val="18"/>
                    </w:rPr>
                  </w:pPr>
                  <w:r>
                    <w:rPr>
                      <w:kern w:val="0"/>
                      <w:sz w:val="18"/>
                      <w:szCs w:val="18"/>
                    </w:rPr>
                    <w:t>3</w:t>
                  </w:r>
                  <w:r>
                    <w:rPr>
                      <w:rFonts w:hint="eastAsia" w:cs="宋体"/>
                      <w:kern w:val="0"/>
                      <w:sz w:val="18"/>
                      <w:szCs w:val="18"/>
                    </w:rPr>
                    <w:t>．贫困家庭学生资助金发放；</w:t>
                  </w:r>
                </w:p>
                <w:p>
                  <w:pPr>
                    <w:widowControl/>
                    <w:spacing w:line="280" w:lineRule="exact"/>
                    <w:rPr>
                      <w:kern w:val="0"/>
                      <w:sz w:val="18"/>
                      <w:szCs w:val="18"/>
                    </w:rPr>
                  </w:pPr>
                  <w:r>
                    <w:rPr>
                      <w:kern w:val="0"/>
                      <w:sz w:val="18"/>
                      <w:szCs w:val="18"/>
                    </w:rPr>
                    <w:t>4</w:t>
                  </w:r>
                  <w:r>
                    <w:rPr>
                      <w:rFonts w:hint="eastAsia" w:cs="宋体"/>
                      <w:kern w:val="0"/>
                      <w:sz w:val="18"/>
                      <w:szCs w:val="18"/>
                    </w:rPr>
                    <w:t>．第</w:t>
                  </w:r>
                  <w:r>
                    <w:rPr>
                      <w:kern w:val="0"/>
                      <w:sz w:val="18"/>
                      <w:szCs w:val="18"/>
                    </w:rPr>
                    <w:t>38</w:t>
                  </w:r>
                  <w:r>
                    <w:rPr>
                      <w:rFonts w:hint="eastAsia" w:cs="宋体"/>
                      <w:kern w:val="0"/>
                      <w:sz w:val="18"/>
                      <w:szCs w:val="18"/>
                    </w:rPr>
                    <w:t>届青少年科技创新大赛，县级主题教研活动；</w:t>
                  </w:r>
                  <w:r>
                    <w:rPr>
                      <w:kern w:val="0"/>
                      <w:sz w:val="18"/>
                      <w:szCs w:val="18"/>
                    </w:rPr>
                    <w:br w:type="textWrapping"/>
                  </w:r>
                  <w:r>
                    <w:rPr>
                      <w:rFonts w:ascii="宋体" w:hAnsi="宋体"/>
                      <w:kern w:val="0"/>
                      <w:sz w:val="18"/>
                      <w:szCs w:val="18"/>
                    </w:rPr>
                    <w:t>3</w:t>
                  </w:r>
                  <w:r>
                    <w:rPr>
                      <w:rFonts w:hint="eastAsia" w:ascii="宋体" w:hAnsi="宋体" w:cs="宋体"/>
                      <w:kern w:val="0"/>
                      <w:sz w:val="18"/>
                      <w:szCs w:val="18"/>
                    </w:rPr>
                    <w:t>．中小学青年教师教学竞赛；</w:t>
                  </w:r>
                  <w:r>
                    <w:rPr>
                      <w:kern w:val="0"/>
                      <w:sz w:val="18"/>
                      <w:szCs w:val="18"/>
                    </w:rPr>
                    <w:br w:type="textWrapping"/>
                  </w:r>
                  <w:r>
                    <w:rPr>
                      <w:kern w:val="0"/>
                      <w:sz w:val="18"/>
                      <w:szCs w:val="18"/>
                    </w:rPr>
                    <w:t>4</w:t>
                  </w:r>
                  <w:r>
                    <w:rPr>
                      <w:rFonts w:hint="eastAsia" w:cs="宋体"/>
                      <w:kern w:val="0"/>
                      <w:sz w:val="18"/>
                      <w:szCs w:val="18"/>
                    </w:rPr>
                    <w:t>．学科骨干、学科带头人、名校长名师评选活动；</w:t>
                  </w:r>
                </w:p>
                <w:p>
                  <w:pPr>
                    <w:widowControl/>
                    <w:spacing w:line="280" w:lineRule="exact"/>
                    <w:rPr>
                      <w:kern w:val="0"/>
                      <w:sz w:val="18"/>
                      <w:szCs w:val="18"/>
                    </w:rPr>
                  </w:pPr>
                  <w:r>
                    <w:rPr>
                      <w:kern w:val="0"/>
                      <w:sz w:val="18"/>
                      <w:szCs w:val="18"/>
                    </w:rPr>
                    <w:t>5</w:t>
                  </w:r>
                  <w:r>
                    <w:rPr>
                      <w:rFonts w:hint="eastAsia" w:cs="宋体"/>
                      <w:kern w:val="0"/>
                      <w:sz w:val="18"/>
                      <w:szCs w:val="18"/>
                    </w:rPr>
                    <w:t>．学校后备干部推荐；</w:t>
                  </w:r>
                  <w:r>
                    <w:rPr>
                      <w:kern w:val="0"/>
                      <w:sz w:val="18"/>
                      <w:szCs w:val="18"/>
                    </w:rPr>
                    <w:br w:type="textWrapping"/>
                  </w:r>
                  <w:r>
                    <w:rPr>
                      <w:kern w:val="0"/>
                      <w:sz w:val="18"/>
                      <w:szCs w:val="18"/>
                    </w:rPr>
                    <w:t>6</w:t>
                  </w:r>
                  <w:r>
                    <w:rPr>
                      <w:rFonts w:hint="eastAsia" w:cs="宋体"/>
                      <w:kern w:val="0"/>
                      <w:sz w:val="18"/>
                      <w:szCs w:val="18"/>
                    </w:rPr>
                    <w:t>．秋季学期建档立卡等家庭经济困难学生资助全覆盖落实；</w:t>
                  </w:r>
                  <w:r>
                    <w:rPr>
                      <w:kern w:val="0"/>
                      <w:sz w:val="18"/>
                      <w:szCs w:val="18"/>
                    </w:rPr>
                    <w:br w:type="textWrapping"/>
                  </w:r>
                  <w:r>
                    <w:rPr>
                      <w:kern w:val="0"/>
                      <w:sz w:val="18"/>
                      <w:szCs w:val="18"/>
                    </w:rPr>
                    <w:t>7</w:t>
                  </w:r>
                  <w:r>
                    <w:rPr>
                      <w:rFonts w:hint="eastAsia" w:cs="宋体"/>
                      <w:kern w:val="0"/>
                      <w:sz w:val="18"/>
                      <w:szCs w:val="18"/>
                    </w:rPr>
                    <w:t>．学校财务管理工作专项督查；</w:t>
                  </w:r>
                </w:p>
                <w:p>
                  <w:pPr>
                    <w:widowControl/>
                    <w:spacing w:line="280" w:lineRule="exact"/>
                    <w:rPr>
                      <w:kern w:val="0"/>
                      <w:sz w:val="18"/>
                      <w:szCs w:val="18"/>
                    </w:rPr>
                  </w:pPr>
                  <w:r>
                    <w:rPr>
                      <w:kern w:val="0"/>
                      <w:sz w:val="18"/>
                      <w:szCs w:val="18"/>
                    </w:rPr>
                    <w:t>8</w:t>
                  </w:r>
                  <w:r>
                    <w:rPr>
                      <w:rFonts w:hint="eastAsia" w:cs="宋体"/>
                      <w:kern w:val="0"/>
                      <w:sz w:val="18"/>
                      <w:szCs w:val="18"/>
                    </w:rPr>
                    <w:t>．国培义务教育阶段双减背景下的教育改革工作培训；国培中小学心理健康教育骨干教师工作坊校本研修；</w:t>
                  </w:r>
                  <w:r>
                    <w:rPr>
                      <w:kern w:val="0"/>
                      <w:sz w:val="18"/>
                      <w:szCs w:val="18"/>
                    </w:rPr>
                    <w:br w:type="textWrapping"/>
                  </w:r>
                  <w:r>
                    <w:rPr>
                      <w:kern w:val="0"/>
                      <w:sz w:val="18"/>
                      <w:szCs w:val="18"/>
                    </w:rPr>
                    <w:t>9</w:t>
                  </w:r>
                  <w:r>
                    <w:rPr>
                      <w:rFonts w:hint="eastAsia" w:cs="宋体"/>
                      <w:kern w:val="0"/>
                      <w:sz w:val="18"/>
                      <w:szCs w:val="18"/>
                    </w:rPr>
                    <w:t>．乡镇寄宿制学校、中心幼儿园建设竣工验收；</w:t>
                  </w:r>
                </w:p>
                <w:p>
                  <w:pPr>
                    <w:widowControl/>
                    <w:spacing w:line="280" w:lineRule="exact"/>
                    <w:rPr>
                      <w:kern w:val="0"/>
                      <w:sz w:val="18"/>
                      <w:szCs w:val="18"/>
                    </w:rPr>
                  </w:pPr>
                  <w:r>
                    <w:rPr>
                      <w:kern w:val="0"/>
                      <w:sz w:val="18"/>
                      <w:szCs w:val="18"/>
                    </w:rPr>
                    <w:t>10</w:t>
                  </w:r>
                  <w:r>
                    <w:rPr>
                      <w:rFonts w:hint="eastAsia" w:cs="宋体"/>
                      <w:kern w:val="0"/>
                      <w:sz w:val="18"/>
                      <w:szCs w:val="18"/>
                    </w:rPr>
                    <w:t>．全县教师资格注册；</w:t>
                  </w:r>
                </w:p>
                <w:p>
                  <w:pPr>
                    <w:widowControl/>
                    <w:spacing w:line="280" w:lineRule="exact"/>
                    <w:rPr>
                      <w:kern w:val="0"/>
                      <w:sz w:val="18"/>
                      <w:szCs w:val="18"/>
                    </w:rPr>
                  </w:pPr>
                  <w:r>
                    <w:rPr>
                      <w:kern w:val="0"/>
                      <w:sz w:val="18"/>
                      <w:szCs w:val="18"/>
                    </w:rPr>
                    <w:t>11</w:t>
                  </w:r>
                  <w:r>
                    <w:rPr>
                      <w:rFonts w:hint="eastAsia" w:cs="宋体"/>
                      <w:kern w:val="0"/>
                      <w:sz w:val="18"/>
                      <w:szCs w:val="18"/>
                    </w:rPr>
                    <w:t>．</w:t>
                  </w:r>
                  <w:r>
                    <w:rPr>
                      <w:rFonts w:hint="eastAsia" w:cs="Calibri"/>
                      <w:kern w:val="0"/>
                      <w:sz w:val="18"/>
                      <w:szCs w:val="18"/>
                    </w:rPr>
                    <w:t>学校中层领导专项教学竞赛片区赛（初定教导主任、教科室主任）；</w:t>
                  </w:r>
                </w:p>
                <w:p>
                  <w:pPr>
                    <w:widowControl/>
                    <w:spacing w:line="280" w:lineRule="exact"/>
                    <w:rPr>
                      <w:kern w:val="0"/>
                      <w:sz w:val="18"/>
                      <w:szCs w:val="18"/>
                    </w:rPr>
                  </w:pPr>
                  <w:r>
                    <w:rPr>
                      <w:kern w:val="0"/>
                      <w:sz w:val="18"/>
                      <w:szCs w:val="18"/>
                    </w:rPr>
                    <w:t>12</w:t>
                  </w:r>
                  <w:r>
                    <w:rPr>
                      <w:rFonts w:hint="eastAsia" w:cs="宋体"/>
                      <w:kern w:val="0"/>
                      <w:sz w:val="18"/>
                      <w:szCs w:val="18"/>
                    </w:rPr>
                    <w:t>．师德师风整治；</w:t>
                  </w:r>
                  <w:r>
                    <w:rPr>
                      <w:kern w:val="0"/>
                      <w:sz w:val="18"/>
                      <w:szCs w:val="18"/>
                    </w:rPr>
                    <w:br w:type="textWrapping"/>
                  </w:r>
                  <w:r>
                    <w:rPr>
                      <w:kern w:val="0"/>
                      <w:sz w:val="18"/>
                      <w:szCs w:val="18"/>
                    </w:rPr>
                    <w:t>13</w:t>
                  </w:r>
                  <w:r>
                    <w:rPr>
                      <w:rFonts w:hint="eastAsia" w:cs="宋体"/>
                      <w:kern w:val="0"/>
                      <w:sz w:val="18"/>
                      <w:szCs w:val="18"/>
                    </w:rPr>
                    <w:t>．家访工作。</w:t>
                  </w:r>
                </w:p>
              </w:tc>
              <w:tc>
                <w:tcPr>
                  <w:tcW w:w="3562" w:type="dxa"/>
                  <w:tcBorders>
                    <w:top w:val="single" w:color="auto" w:sz="4" w:space="0"/>
                    <w:bottom w:val="single" w:color="auto" w:sz="4" w:space="0"/>
                    <w:right w:val="single" w:color="auto" w:sz="4" w:space="0"/>
                  </w:tcBorders>
                </w:tcPr>
                <w:p>
                  <w:pPr>
                    <w:widowControl/>
                    <w:spacing w:line="280" w:lineRule="exact"/>
                    <w:rPr>
                      <w:kern w:val="0"/>
                      <w:sz w:val="18"/>
                      <w:szCs w:val="18"/>
                    </w:rPr>
                  </w:pPr>
                  <w:r>
                    <w:rPr>
                      <w:rFonts w:hint="eastAsia" w:cs="宋体"/>
                      <w:kern w:val="0"/>
                      <w:sz w:val="18"/>
                      <w:szCs w:val="18"/>
                    </w:rPr>
                    <w:t>综合教育股</w:t>
                  </w:r>
                </w:p>
                <w:p>
                  <w:pPr>
                    <w:widowControl/>
                    <w:spacing w:line="280" w:lineRule="exact"/>
                    <w:rPr>
                      <w:kern w:val="0"/>
                      <w:sz w:val="18"/>
                      <w:szCs w:val="18"/>
                    </w:rPr>
                  </w:pPr>
                </w:p>
                <w:p>
                  <w:pPr>
                    <w:widowControl/>
                    <w:spacing w:line="280" w:lineRule="exact"/>
                    <w:rPr>
                      <w:kern w:val="0"/>
                      <w:sz w:val="18"/>
                      <w:szCs w:val="18"/>
                    </w:rPr>
                  </w:pPr>
                  <w:r>
                    <w:rPr>
                      <w:rFonts w:hint="eastAsia" w:cs="宋体"/>
                      <w:kern w:val="0"/>
                      <w:sz w:val="18"/>
                      <w:szCs w:val="18"/>
                    </w:rPr>
                    <w:t>教研室、综合教育股、人事股、秘书室、</w:t>
                  </w:r>
                </w:p>
                <w:p>
                  <w:pPr>
                    <w:widowControl/>
                    <w:spacing w:line="280" w:lineRule="exact"/>
                    <w:rPr>
                      <w:kern w:val="0"/>
                      <w:sz w:val="18"/>
                      <w:szCs w:val="18"/>
                    </w:rPr>
                  </w:pPr>
                  <w:r>
                    <w:rPr>
                      <w:rFonts w:hint="eastAsia" w:cs="宋体"/>
                      <w:kern w:val="0"/>
                      <w:sz w:val="18"/>
                      <w:szCs w:val="18"/>
                    </w:rPr>
                    <w:t>办公室</w:t>
                  </w:r>
                </w:p>
                <w:p>
                  <w:pPr>
                    <w:widowControl/>
                    <w:spacing w:line="280" w:lineRule="exact"/>
                    <w:rPr>
                      <w:kern w:val="0"/>
                      <w:sz w:val="18"/>
                      <w:szCs w:val="18"/>
                    </w:rPr>
                  </w:pPr>
                  <w:r>
                    <w:rPr>
                      <w:rFonts w:hint="eastAsia" w:cs="宋体"/>
                      <w:kern w:val="0"/>
                      <w:sz w:val="18"/>
                      <w:szCs w:val="18"/>
                    </w:rPr>
                    <w:t>资助中心</w:t>
                  </w:r>
                </w:p>
                <w:p>
                  <w:pPr>
                    <w:widowControl/>
                    <w:spacing w:line="280" w:lineRule="exact"/>
                    <w:rPr>
                      <w:kern w:val="0"/>
                      <w:sz w:val="18"/>
                      <w:szCs w:val="18"/>
                    </w:rPr>
                  </w:pPr>
                  <w:r>
                    <w:rPr>
                      <w:rFonts w:hint="eastAsia" w:cs="宋体"/>
                      <w:kern w:val="0"/>
                      <w:sz w:val="18"/>
                      <w:szCs w:val="18"/>
                    </w:rPr>
                    <w:t>教研室、电教站</w:t>
                  </w:r>
                  <w:r>
                    <w:rPr>
                      <w:kern w:val="0"/>
                      <w:sz w:val="18"/>
                      <w:szCs w:val="18"/>
                    </w:rPr>
                    <w:br w:type="textWrapping"/>
                  </w:r>
                  <w:r>
                    <w:rPr>
                      <w:rFonts w:hint="eastAsia" w:cs="宋体"/>
                      <w:kern w:val="0"/>
                      <w:sz w:val="18"/>
                      <w:szCs w:val="18"/>
                    </w:rPr>
                    <w:t>教研室、工会</w:t>
                  </w:r>
                  <w:r>
                    <w:rPr>
                      <w:kern w:val="0"/>
                      <w:sz w:val="18"/>
                      <w:szCs w:val="18"/>
                    </w:rPr>
                    <w:br w:type="textWrapping"/>
                  </w:r>
                  <w:r>
                    <w:rPr>
                      <w:rFonts w:hint="eastAsia" w:cs="宋体"/>
                      <w:kern w:val="0"/>
                      <w:sz w:val="18"/>
                      <w:szCs w:val="18"/>
                    </w:rPr>
                    <w:t>教师发展中心、教研室、人事股</w:t>
                  </w:r>
                  <w:r>
                    <w:rPr>
                      <w:kern w:val="0"/>
                      <w:sz w:val="18"/>
                      <w:szCs w:val="18"/>
                    </w:rPr>
                    <w:br w:type="textWrapping"/>
                  </w:r>
                  <w:r>
                    <w:rPr>
                      <w:rFonts w:hint="eastAsia" w:cs="宋体"/>
                      <w:kern w:val="0"/>
                      <w:sz w:val="18"/>
                      <w:szCs w:val="18"/>
                    </w:rPr>
                    <w:t>人事股</w:t>
                  </w:r>
                </w:p>
                <w:p>
                  <w:pPr>
                    <w:widowControl/>
                    <w:spacing w:line="280" w:lineRule="exact"/>
                    <w:rPr>
                      <w:kern w:val="0"/>
                      <w:sz w:val="18"/>
                      <w:szCs w:val="18"/>
                    </w:rPr>
                  </w:pPr>
                  <w:r>
                    <w:rPr>
                      <w:rFonts w:hint="eastAsia" w:cs="宋体"/>
                      <w:kern w:val="0"/>
                      <w:sz w:val="18"/>
                      <w:szCs w:val="18"/>
                    </w:rPr>
                    <w:t>资助中心</w:t>
                  </w:r>
                  <w:r>
                    <w:rPr>
                      <w:kern w:val="0"/>
                      <w:sz w:val="18"/>
                      <w:szCs w:val="18"/>
                    </w:rPr>
                    <w:br w:type="textWrapping"/>
                  </w:r>
                  <w:r>
                    <w:rPr>
                      <w:rFonts w:hint="eastAsia" w:cs="宋体"/>
                      <w:kern w:val="0"/>
                      <w:sz w:val="18"/>
                      <w:szCs w:val="18"/>
                    </w:rPr>
                    <w:t>计财股、监察室</w:t>
                  </w:r>
                </w:p>
                <w:p>
                  <w:pPr>
                    <w:widowControl/>
                    <w:spacing w:line="280" w:lineRule="exact"/>
                    <w:rPr>
                      <w:kern w:val="0"/>
                      <w:sz w:val="18"/>
                      <w:szCs w:val="18"/>
                    </w:rPr>
                  </w:pPr>
                  <w:r>
                    <w:rPr>
                      <w:rFonts w:hint="eastAsia" w:cs="宋体"/>
                      <w:kern w:val="0"/>
                      <w:sz w:val="18"/>
                      <w:szCs w:val="18"/>
                    </w:rPr>
                    <w:t>教师发展中心</w:t>
                  </w:r>
                </w:p>
                <w:p>
                  <w:pPr>
                    <w:widowControl/>
                    <w:spacing w:line="280" w:lineRule="exact"/>
                    <w:rPr>
                      <w:kern w:val="0"/>
                      <w:sz w:val="18"/>
                      <w:szCs w:val="18"/>
                    </w:rPr>
                  </w:pPr>
                  <w:r>
                    <w:rPr>
                      <w:kern w:val="0"/>
                      <w:sz w:val="18"/>
                      <w:szCs w:val="18"/>
                    </w:rPr>
                    <w:br w:type="textWrapping"/>
                  </w:r>
                  <w:r>
                    <w:rPr>
                      <w:rFonts w:hint="eastAsia" w:cs="宋体"/>
                      <w:kern w:val="0"/>
                      <w:sz w:val="18"/>
                      <w:szCs w:val="18"/>
                    </w:rPr>
                    <w:t>项目办</w:t>
                  </w:r>
                </w:p>
                <w:p>
                  <w:pPr>
                    <w:spacing w:line="280" w:lineRule="exact"/>
                    <w:rPr>
                      <w:szCs w:val="21"/>
                    </w:rPr>
                  </w:pPr>
                  <w:r>
                    <w:rPr>
                      <w:rFonts w:hint="eastAsia" w:cs="宋体"/>
                      <w:kern w:val="0"/>
                      <w:sz w:val="18"/>
                      <w:szCs w:val="18"/>
                    </w:rPr>
                    <w:t>行政审批股</w:t>
                  </w:r>
                </w:p>
                <w:p>
                  <w:pPr>
                    <w:widowControl/>
                    <w:spacing w:line="280" w:lineRule="exact"/>
                    <w:rPr>
                      <w:kern w:val="0"/>
                      <w:sz w:val="18"/>
                      <w:szCs w:val="18"/>
                    </w:rPr>
                  </w:pPr>
                  <w:r>
                    <w:rPr>
                      <w:rFonts w:hint="eastAsia" w:cs="宋体"/>
                      <w:kern w:val="0"/>
                      <w:sz w:val="18"/>
                      <w:szCs w:val="18"/>
                    </w:rPr>
                    <w:t>教研室</w:t>
                  </w:r>
                </w:p>
                <w:p>
                  <w:pPr>
                    <w:widowControl/>
                    <w:spacing w:line="280" w:lineRule="exact"/>
                    <w:rPr>
                      <w:rFonts w:cs="宋体"/>
                      <w:kern w:val="0"/>
                      <w:sz w:val="18"/>
                      <w:szCs w:val="18"/>
                    </w:rPr>
                  </w:pPr>
                </w:p>
                <w:p>
                  <w:pPr>
                    <w:widowControl/>
                    <w:spacing w:line="280" w:lineRule="exact"/>
                    <w:rPr>
                      <w:kern w:val="0"/>
                      <w:sz w:val="18"/>
                      <w:szCs w:val="18"/>
                    </w:rPr>
                  </w:pPr>
                  <w:r>
                    <w:rPr>
                      <w:rFonts w:hint="eastAsia" w:cs="宋体"/>
                      <w:kern w:val="0"/>
                      <w:sz w:val="18"/>
                      <w:szCs w:val="18"/>
                    </w:rPr>
                    <w:t>人事股、党委办、监察室、教师发展中心</w:t>
                  </w:r>
                  <w:r>
                    <w:rPr>
                      <w:kern w:val="0"/>
                      <w:sz w:val="18"/>
                      <w:szCs w:val="18"/>
                    </w:rPr>
                    <w:br w:type="textWrapping"/>
                  </w:r>
                  <w:r>
                    <w:rPr>
                      <w:rFonts w:hint="eastAsia" w:cs="宋体"/>
                      <w:kern w:val="0"/>
                      <w:sz w:val="18"/>
                      <w:szCs w:val="18"/>
                    </w:rPr>
                    <w:t>党政班子、全体股室</w:t>
                  </w:r>
                </w:p>
              </w:tc>
            </w:tr>
            <w:tr>
              <w:tblPrEx>
                <w:tblCellMar>
                  <w:top w:w="0" w:type="dxa"/>
                  <w:left w:w="108" w:type="dxa"/>
                  <w:bottom w:w="0" w:type="dxa"/>
                  <w:right w:w="108" w:type="dxa"/>
                </w:tblCellMar>
              </w:tblPrEx>
              <w:trPr>
                <w:trHeight w:val="458"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kern w:val="0"/>
                      <w:sz w:val="22"/>
                      <w:szCs w:val="22"/>
                    </w:rPr>
                  </w:pPr>
                  <w:r>
                    <w:rPr>
                      <w:rFonts w:hint="eastAsia" w:cs="宋体"/>
                      <w:kern w:val="0"/>
                      <w:sz w:val="22"/>
                      <w:szCs w:val="22"/>
                    </w:rPr>
                    <w:t>十二</w:t>
                  </w:r>
                </w:p>
              </w:tc>
              <w:tc>
                <w:tcPr>
                  <w:tcW w:w="5319" w:type="dxa"/>
                  <w:tcBorders>
                    <w:top w:val="single" w:color="auto" w:sz="4" w:space="0"/>
                    <w:bottom w:val="single" w:color="auto" w:sz="4" w:space="0"/>
                    <w:right w:val="single" w:color="auto" w:sz="4" w:space="0"/>
                  </w:tcBorders>
                  <w:vAlign w:val="center"/>
                </w:tcPr>
                <w:p>
                  <w:pPr>
                    <w:widowControl/>
                    <w:tabs>
                      <w:tab w:val="left" w:pos="312"/>
                    </w:tabs>
                    <w:spacing w:line="280" w:lineRule="exact"/>
                    <w:rPr>
                      <w:kern w:val="0"/>
                      <w:sz w:val="18"/>
                      <w:szCs w:val="18"/>
                    </w:rPr>
                  </w:pPr>
                  <w:r>
                    <w:rPr>
                      <w:kern w:val="0"/>
                      <w:sz w:val="18"/>
                      <w:szCs w:val="18"/>
                    </w:rPr>
                    <w:t>1</w:t>
                  </w:r>
                  <w:r>
                    <w:rPr>
                      <w:rFonts w:hint="eastAsia" w:cs="宋体"/>
                      <w:kern w:val="0"/>
                      <w:sz w:val="18"/>
                      <w:szCs w:val="18"/>
                    </w:rPr>
                    <w:t>．消防、学校乘车、食品安全、防冻等领域安全工作督查；</w:t>
                  </w:r>
                </w:p>
                <w:p>
                  <w:pPr>
                    <w:widowControl/>
                    <w:tabs>
                      <w:tab w:val="left" w:pos="312"/>
                    </w:tabs>
                    <w:spacing w:line="280" w:lineRule="exact"/>
                    <w:rPr>
                      <w:kern w:val="0"/>
                      <w:sz w:val="18"/>
                      <w:szCs w:val="18"/>
                    </w:rPr>
                  </w:pPr>
                  <w:r>
                    <w:rPr>
                      <w:kern w:val="0"/>
                      <w:sz w:val="18"/>
                      <w:szCs w:val="18"/>
                    </w:rPr>
                    <w:t>2</w:t>
                  </w:r>
                  <w:r>
                    <w:rPr>
                      <w:rFonts w:hint="eastAsia" w:cs="宋体"/>
                      <w:kern w:val="0"/>
                      <w:sz w:val="18"/>
                      <w:szCs w:val="18"/>
                    </w:rPr>
                    <w:t>．督导各校开展第十一个“全国交通安全日”活动；</w:t>
                  </w:r>
                </w:p>
                <w:p>
                  <w:pPr>
                    <w:widowControl/>
                    <w:tabs>
                      <w:tab w:val="left" w:pos="312"/>
                    </w:tabs>
                    <w:spacing w:line="280" w:lineRule="exact"/>
                    <w:rPr>
                      <w:kern w:val="0"/>
                      <w:sz w:val="18"/>
                      <w:szCs w:val="18"/>
                    </w:rPr>
                  </w:pPr>
                  <w:r>
                    <w:rPr>
                      <w:kern w:val="0"/>
                      <w:sz w:val="18"/>
                      <w:szCs w:val="18"/>
                    </w:rPr>
                    <w:t>3</w:t>
                  </w:r>
                  <w:r>
                    <w:rPr>
                      <w:rFonts w:hint="eastAsia" w:cs="宋体"/>
                      <w:kern w:val="0"/>
                      <w:sz w:val="18"/>
                      <w:szCs w:val="18"/>
                    </w:rPr>
                    <w:t>．组织生活会及民主评议党员会；</w:t>
                  </w:r>
                </w:p>
                <w:p>
                  <w:pPr>
                    <w:widowControl/>
                    <w:tabs>
                      <w:tab w:val="left" w:pos="312"/>
                    </w:tabs>
                    <w:spacing w:line="280" w:lineRule="exact"/>
                    <w:rPr>
                      <w:kern w:val="0"/>
                      <w:sz w:val="18"/>
                      <w:szCs w:val="18"/>
                    </w:rPr>
                  </w:pPr>
                  <w:r>
                    <w:rPr>
                      <w:kern w:val="0"/>
                      <w:sz w:val="18"/>
                      <w:szCs w:val="18"/>
                    </w:rPr>
                    <w:t>4</w:t>
                  </w:r>
                  <w:r>
                    <w:rPr>
                      <w:rFonts w:hint="eastAsia" w:cs="宋体"/>
                      <w:kern w:val="0"/>
                      <w:sz w:val="18"/>
                      <w:szCs w:val="18"/>
                    </w:rPr>
                    <w:t>．对清廉学校创建工作进行评审验收、申报、挂牌；</w:t>
                  </w:r>
                </w:p>
                <w:p>
                  <w:pPr>
                    <w:widowControl/>
                    <w:tabs>
                      <w:tab w:val="left" w:pos="312"/>
                    </w:tabs>
                    <w:spacing w:line="280" w:lineRule="exact"/>
                    <w:rPr>
                      <w:kern w:val="0"/>
                      <w:sz w:val="18"/>
                      <w:szCs w:val="18"/>
                    </w:rPr>
                  </w:pPr>
                  <w:r>
                    <w:rPr>
                      <w:kern w:val="0"/>
                      <w:sz w:val="18"/>
                      <w:szCs w:val="18"/>
                    </w:rPr>
                    <w:t>5</w:t>
                  </w:r>
                  <w:r>
                    <w:rPr>
                      <w:rFonts w:hint="eastAsia" w:cs="宋体"/>
                      <w:kern w:val="0"/>
                      <w:sz w:val="18"/>
                      <w:szCs w:val="18"/>
                    </w:rPr>
                    <w:t>．</w:t>
                  </w:r>
                  <w:r>
                    <w:rPr>
                      <w:kern w:val="0"/>
                      <w:sz w:val="18"/>
                      <w:szCs w:val="18"/>
                    </w:rPr>
                    <w:t>2022</w:t>
                  </w:r>
                  <w:r>
                    <w:rPr>
                      <w:rFonts w:hint="eastAsia" w:cs="宋体"/>
                      <w:kern w:val="0"/>
                      <w:sz w:val="18"/>
                      <w:szCs w:val="18"/>
                    </w:rPr>
                    <w:t>年小学生乒乓球赛；“五项管理”暨“减轻学生作业负担”交流座谈会；中学生片区篮球赛；民办幼儿园年终绩效考核；</w:t>
                  </w:r>
                </w:p>
                <w:p>
                  <w:pPr>
                    <w:widowControl/>
                    <w:tabs>
                      <w:tab w:val="left" w:pos="312"/>
                    </w:tabs>
                    <w:spacing w:line="280" w:lineRule="exact"/>
                    <w:rPr>
                      <w:kern w:val="0"/>
                      <w:sz w:val="18"/>
                      <w:szCs w:val="18"/>
                    </w:rPr>
                  </w:pPr>
                  <w:r>
                    <w:rPr>
                      <w:kern w:val="0"/>
                      <w:sz w:val="18"/>
                      <w:szCs w:val="18"/>
                    </w:rPr>
                    <w:t>6</w:t>
                  </w:r>
                  <w:r>
                    <w:rPr>
                      <w:rFonts w:hint="eastAsia" w:cs="宋体"/>
                      <w:kern w:val="0"/>
                      <w:sz w:val="18"/>
                      <w:szCs w:val="18"/>
                    </w:rPr>
                    <w:t>．</w:t>
                  </w:r>
                  <w:r>
                    <w:rPr>
                      <w:kern w:val="0"/>
                      <w:sz w:val="18"/>
                      <w:szCs w:val="18"/>
                    </w:rPr>
                    <w:t>2021-2022</w:t>
                  </w:r>
                  <w:r>
                    <w:rPr>
                      <w:rFonts w:hint="eastAsia" w:cs="宋体"/>
                      <w:kern w:val="0"/>
                      <w:sz w:val="18"/>
                      <w:szCs w:val="18"/>
                    </w:rPr>
                    <w:t>学年度全县中小学教育教学质量分析会；</w:t>
                  </w:r>
                </w:p>
                <w:p>
                  <w:pPr>
                    <w:widowControl/>
                    <w:spacing w:line="280" w:lineRule="exact"/>
                    <w:rPr>
                      <w:kern w:val="0"/>
                      <w:sz w:val="18"/>
                      <w:szCs w:val="18"/>
                    </w:rPr>
                  </w:pPr>
                </w:p>
                <w:p>
                  <w:pPr>
                    <w:widowControl/>
                    <w:spacing w:line="280" w:lineRule="exact"/>
                    <w:rPr>
                      <w:kern w:val="0"/>
                      <w:sz w:val="18"/>
                      <w:szCs w:val="18"/>
                    </w:rPr>
                  </w:pPr>
                  <w:r>
                    <w:rPr>
                      <w:kern w:val="0"/>
                      <w:sz w:val="18"/>
                      <w:szCs w:val="18"/>
                    </w:rPr>
                    <w:t>7</w:t>
                  </w:r>
                  <w:r>
                    <w:rPr>
                      <w:rFonts w:hint="eastAsia" w:cs="宋体"/>
                      <w:kern w:val="0"/>
                      <w:sz w:val="18"/>
                      <w:szCs w:val="18"/>
                    </w:rPr>
                    <w:t>．督查资助落实及免费午餐执行情况；</w:t>
                  </w:r>
                </w:p>
                <w:p>
                  <w:pPr>
                    <w:widowControl/>
                    <w:spacing w:line="280" w:lineRule="exact"/>
                    <w:jc w:val="left"/>
                    <w:rPr>
                      <w:kern w:val="0"/>
                      <w:sz w:val="18"/>
                      <w:szCs w:val="18"/>
                    </w:rPr>
                  </w:pPr>
                  <w:r>
                    <w:rPr>
                      <w:kern w:val="0"/>
                      <w:sz w:val="18"/>
                      <w:szCs w:val="18"/>
                    </w:rPr>
                    <w:t>8</w:t>
                  </w:r>
                  <w:r>
                    <w:rPr>
                      <w:rFonts w:hint="eastAsia" w:cs="宋体"/>
                      <w:kern w:val="0"/>
                      <w:sz w:val="18"/>
                      <w:szCs w:val="18"/>
                    </w:rPr>
                    <w:t>．教师资格第二次认定打证发证；</w:t>
                  </w:r>
                  <w:r>
                    <w:rPr>
                      <w:kern w:val="0"/>
                      <w:sz w:val="18"/>
                      <w:szCs w:val="18"/>
                    </w:rPr>
                    <w:br w:type="textWrapping"/>
                  </w:r>
                  <w:r>
                    <w:rPr>
                      <w:kern w:val="0"/>
                      <w:sz w:val="18"/>
                      <w:szCs w:val="18"/>
                    </w:rPr>
                    <w:t>9</w:t>
                  </w:r>
                  <w:r>
                    <w:rPr>
                      <w:rFonts w:hint="eastAsia" w:cs="宋体"/>
                      <w:kern w:val="0"/>
                      <w:sz w:val="18"/>
                      <w:szCs w:val="18"/>
                    </w:rPr>
                    <w:t>．违规征订教辅材料问题整治、督查；</w:t>
                  </w:r>
                  <w:r>
                    <w:rPr>
                      <w:kern w:val="0"/>
                      <w:sz w:val="18"/>
                      <w:szCs w:val="18"/>
                    </w:rPr>
                    <w:br w:type="textWrapping"/>
                  </w:r>
                  <w:r>
                    <w:rPr>
                      <w:kern w:val="0"/>
                      <w:sz w:val="18"/>
                      <w:szCs w:val="18"/>
                    </w:rPr>
                    <w:t>10</w:t>
                  </w:r>
                  <w:r>
                    <w:rPr>
                      <w:rFonts w:hint="eastAsia" w:cs="宋体"/>
                      <w:kern w:val="0"/>
                      <w:sz w:val="18"/>
                      <w:szCs w:val="18"/>
                    </w:rPr>
                    <w:t>．县委教育工作领导小组会议；</w:t>
                  </w:r>
                </w:p>
                <w:p>
                  <w:pPr>
                    <w:widowControl/>
                    <w:spacing w:line="280" w:lineRule="exact"/>
                    <w:jc w:val="left"/>
                    <w:rPr>
                      <w:rFonts w:cs="宋体"/>
                      <w:kern w:val="0"/>
                      <w:sz w:val="18"/>
                      <w:szCs w:val="18"/>
                    </w:rPr>
                  </w:pPr>
                  <w:r>
                    <w:rPr>
                      <w:kern w:val="0"/>
                      <w:sz w:val="18"/>
                      <w:szCs w:val="18"/>
                    </w:rPr>
                    <w:t>11</w:t>
                  </w:r>
                  <w:r>
                    <w:rPr>
                      <w:rFonts w:hint="eastAsia" w:cs="宋体"/>
                      <w:kern w:val="0"/>
                      <w:sz w:val="18"/>
                      <w:szCs w:val="18"/>
                    </w:rPr>
                    <w:t>．市、县对局年终绩效考核迎检；</w:t>
                  </w:r>
                  <w:r>
                    <w:rPr>
                      <w:kern w:val="0"/>
                      <w:sz w:val="18"/>
                      <w:szCs w:val="18"/>
                    </w:rPr>
                    <w:br w:type="textWrapping"/>
                  </w:r>
                  <w:r>
                    <w:rPr>
                      <w:kern w:val="0"/>
                      <w:sz w:val="18"/>
                      <w:szCs w:val="18"/>
                    </w:rPr>
                    <w:t>12</w:t>
                  </w:r>
                  <w:r>
                    <w:rPr>
                      <w:rFonts w:hint="eastAsia" w:cs="宋体"/>
                      <w:kern w:val="0"/>
                      <w:sz w:val="18"/>
                      <w:szCs w:val="18"/>
                    </w:rPr>
                    <w:t>．工人、公务员及机关年度考核工作，学校班子年度考察；</w:t>
                  </w:r>
                  <w:r>
                    <w:rPr>
                      <w:kern w:val="0"/>
                      <w:sz w:val="18"/>
                      <w:szCs w:val="18"/>
                    </w:rPr>
                    <w:br w:type="textWrapping"/>
                  </w:r>
                  <w:r>
                    <w:rPr>
                      <w:kern w:val="0"/>
                      <w:sz w:val="18"/>
                      <w:szCs w:val="18"/>
                    </w:rPr>
                    <w:t>13</w:t>
                  </w:r>
                  <w:r>
                    <w:rPr>
                      <w:rFonts w:hint="eastAsia" w:cs="宋体"/>
                      <w:kern w:val="0"/>
                      <w:sz w:val="18"/>
                      <w:szCs w:val="18"/>
                    </w:rPr>
                    <w:t>．</w:t>
                  </w:r>
                  <w:r>
                    <w:rPr>
                      <w:kern w:val="0"/>
                      <w:sz w:val="18"/>
                      <w:szCs w:val="18"/>
                    </w:rPr>
                    <w:t>2021</w:t>
                  </w:r>
                  <w:r>
                    <w:rPr>
                      <w:rFonts w:hint="eastAsia" w:cs="宋体"/>
                      <w:kern w:val="0"/>
                      <w:sz w:val="18"/>
                      <w:szCs w:val="18"/>
                    </w:rPr>
                    <w:t>年竣工项目审计结算，竣工资料入档；</w:t>
                  </w:r>
                </w:p>
                <w:p>
                  <w:pPr>
                    <w:spacing w:line="280" w:lineRule="exact"/>
                    <w:rPr>
                      <w:szCs w:val="21"/>
                    </w:rPr>
                  </w:pPr>
                  <w:r>
                    <w:rPr>
                      <w:rFonts w:hint="eastAsia"/>
                      <w:szCs w:val="21"/>
                    </w:rPr>
                    <w:t>14</w:t>
                  </w:r>
                  <w:r>
                    <w:rPr>
                      <w:rFonts w:hint="eastAsia" w:cs="宋体"/>
                      <w:kern w:val="0"/>
                      <w:sz w:val="18"/>
                      <w:szCs w:val="18"/>
                    </w:rPr>
                    <w:t>．</w:t>
                  </w:r>
                  <w:r>
                    <w:rPr>
                      <w:rFonts w:hint="eastAsia"/>
                      <w:kern w:val="0"/>
                      <w:sz w:val="18"/>
                      <w:szCs w:val="18"/>
                    </w:rPr>
                    <w:t>常态化教学比武年度成果展示及学校中层领导专项教学竞赛决赛；</w:t>
                  </w:r>
                </w:p>
                <w:p>
                  <w:pPr>
                    <w:widowControl/>
                    <w:spacing w:line="280" w:lineRule="exact"/>
                    <w:jc w:val="left"/>
                    <w:rPr>
                      <w:kern w:val="0"/>
                      <w:sz w:val="18"/>
                      <w:szCs w:val="18"/>
                    </w:rPr>
                  </w:pPr>
                  <w:r>
                    <w:rPr>
                      <w:kern w:val="0"/>
                      <w:sz w:val="18"/>
                      <w:szCs w:val="18"/>
                    </w:rPr>
                    <w:t>1</w:t>
                  </w:r>
                  <w:r>
                    <w:rPr>
                      <w:rFonts w:hint="eastAsia"/>
                      <w:kern w:val="0"/>
                      <w:sz w:val="18"/>
                      <w:szCs w:val="18"/>
                    </w:rPr>
                    <w:t>5</w:t>
                  </w:r>
                  <w:r>
                    <w:rPr>
                      <w:rFonts w:hint="eastAsia" w:cs="宋体"/>
                      <w:kern w:val="0"/>
                      <w:sz w:val="18"/>
                      <w:szCs w:val="18"/>
                    </w:rPr>
                    <w:t>．</w:t>
                  </w:r>
                  <w:r>
                    <w:rPr>
                      <w:kern w:val="0"/>
                      <w:sz w:val="18"/>
                      <w:szCs w:val="18"/>
                    </w:rPr>
                    <w:t>2022</w:t>
                  </w:r>
                  <w:r>
                    <w:rPr>
                      <w:rFonts w:hint="eastAsia" w:cs="宋体"/>
                      <w:kern w:val="0"/>
                      <w:sz w:val="18"/>
                      <w:szCs w:val="18"/>
                    </w:rPr>
                    <w:t>年工作总结和</w:t>
                  </w:r>
                  <w:r>
                    <w:rPr>
                      <w:kern w:val="0"/>
                      <w:sz w:val="18"/>
                      <w:szCs w:val="18"/>
                    </w:rPr>
                    <w:t>2023</w:t>
                  </w:r>
                  <w:r>
                    <w:rPr>
                      <w:rFonts w:hint="eastAsia" w:cs="宋体"/>
                      <w:kern w:val="0"/>
                      <w:sz w:val="18"/>
                      <w:szCs w:val="18"/>
                    </w:rPr>
                    <w:t>年工作计划；</w:t>
                  </w:r>
                  <w:r>
                    <w:rPr>
                      <w:kern w:val="0"/>
                      <w:sz w:val="18"/>
                      <w:szCs w:val="18"/>
                    </w:rPr>
                    <w:br w:type="textWrapping"/>
                  </w:r>
                  <w:r>
                    <w:rPr>
                      <w:kern w:val="0"/>
                      <w:sz w:val="18"/>
                      <w:szCs w:val="18"/>
                    </w:rPr>
                    <w:t>1</w:t>
                  </w:r>
                  <w:r>
                    <w:rPr>
                      <w:rFonts w:hint="eastAsia"/>
                      <w:kern w:val="0"/>
                      <w:sz w:val="18"/>
                      <w:szCs w:val="18"/>
                    </w:rPr>
                    <w:t>6</w:t>
                  </w:r>
                  <w:r>
                    <w:rPr>
                      <w:rFonts w:hint="eastAsia" w:cs="宋体"/>
                      <w:kern w:val="0"/>
                      <w:sz w:val="18"/>
                      <w:szCs w:val="18"/>
                    </w:rPr>
                    <w:t>．家访工作。</w:t>
                  </w:r>
                </w:p>
              </w:tc>
              <w:tc>
                <w:tcPr>
                  <w:tcW w:w="3562" w:type="dxa"/>
                  <w:tcBorders>
                    <w:top w:val="single" w:color="auto" w:sz="4" w:space="0"/>
                    <w:bottom w:val="single" w:color="auto" w:sz="4" w:space="0"/>
                    <w:right w:val="single" w:color="auto" w:sz="4" w:space="0"/>
                  </w:tcBorders>
                </w:tcPr>
                <w:p>
                  <w:pPr>
                    <w:widowControl/>
                    <w:spacing w:line="280" w:lineRule="exact"/>
                    <w:rPr>
                      <w:kern w:val="0"/>
                      <w:sz w:val="18"/>
                      <w:szCs w:val="18"/>
                    </w:rPr>
                  </w:pPr>
                  <w:r>
                    <w:rPr>
                      <w:rFonts w:hint="eastAsia" w:cs="宋体"/>
                      <w:kern w:val="0"/>
                      <w:sz w:val="18"/>
                      <w:szCs w:val="18"/>
                    </w:rPr>
                    <w:t>法规股、校车办、勤管站、督导事务中心</w:t>
                  </w:r>
                </w:p>
                <w:p>
                  <w:pPr>
                    <w:spacing w:line="280" w:lineRule="exact"/>
                    <w:rPr>
                      <w:kern w:val="0"/>
                      <w:sz w:val="18"/>
                      <w:szCs w:val="18"/>
                    </w:rPr>
                  </w:pPr>
                  <w:r>
                    <w:rPr>
                      <w:rFonts w:hint="eastAsia" w:cs="宋体"/>
                      <w:kern w:val="0"/>
                      <w:sz w:val="18"/>
                      <w:szCs w:val="18"/>
                    </w:rPr>
                    <w:t>校车办</w:t>
                  </w:r>
                </w:p>
                <w:p>
                  <w:pPr>
                    <w:widowControl/>
                    <w:spacing w:line="280" w:lineRule="exact"/>
                    <w:rPr>
                      <w:kern w:val="0"/>
                      <w:sz w:val="18"/>
                      <w:szCs w:val="18"/>
                    </w:rPr>
                  </w:pPr>
                  <w:r>
                    <w:rPr>
                      <w:rFonts w:hint="eastAsia" w:cs="宋体"/>
                      <w:kern w:val="0"/>
                      <w:sz w:val="18"/>
                      <w:szCs w:val="18"/>
                    </w:rPr>
                    <w:t>党委办</w:t>
                  </w:r>
                </w:p>
                <w:p>
                  <w:pPr>
                    <w:widowControl/>
                    <w:spacing w:line="280" w:lineRule="exact"/>
                    <w:rPr>
                      <w:kern w:val="0"/>
                      <w:sz w:val="18"/>
                      <w:szCs w:val="18"/>
                    </w:rPr>
                  </w:pPr>
                  <w:r>
                    <w:rPr>
                      <w:rFonts w:hint="eastAsia" w:cs="宋体"/>
                      <w:kern w:val="0"/>
                      <w:sz w:val="18"/>
                      <w:szCs w:val="18"/>
                    </w:rPr>
                    <w:t>监察室</w:t>
                  </w:r>
                </w:p>
                <w:p>
                  <w:pPr>
                    <w:widowControl/>
                    <w:spacing w:line="280" w:lineRule="exact"/>
                    <w:rPr>
                      <w:kern w:val="0"/>
                      <w:sz w:val="18"/>
                      <w:szCs w:val="18"/>
                    </w:rPr>
                  </w:pPr>
                  <w:r>
                    <w:rPr>
                      <w:rFonts w:hint="eastAsia" w:cs="宋体"/>
                      <w:kern w:val="0"/>
                      <w:sz w:val="18"/>
                      <w:szCs w:val="18"/>
                    </w:rPr>
                    <w:t>综合教育股</w:t>
                  </w:r>
                </w:p>
                <w:p>
                  <w:pPr>
                    <w:widowControl/>
                    <w:spacing w:line="280" w:lineRule="exact"/>
                    <w:rPr>
                      <w:kern w:val="0"/>
                      <w:sz w:val="18"/>
                      <w:szCs w:val="18"/>
                    </w:rPr>
                  </w:pPr>
                </w:p>
                <w:p>
                  <w:pPr>
                    <w:widowControl/>
                    <w:spacing w:line="280" w:lineRule="exact"/>
                    <w:rPr>
                      <w:kern w:val="0"/>
                      <w:sz w:val="18"/>
                      <w:szCs w:val="18"/>
                    </w:rPr>
                  </w:pPr>
                  <w:r>
                    <w:rPr>
                      <w:rFonts w:hint="eastAsia" w:cs="宋体"/>
                      <w:kern w:val="0"/>
                      <w:sz w:val="18"/>
                      <w:szCs w:val="18"/>
                    </w:rPr>
                    <w:t>教研室、综合教育股、人事股、秘书室、</w:t>
                  </w:r>
                </w:p>
                <w:p>
                  <w:pPr>
                    <w:widowControl/>
                    <w:spacing w:line="280" w:lineRule="exact"/>
                    <w:rPr>
                      <w:kern w:val="0"/>
                      <w:sz w:val="18"/>
                      <w:szCs w:val="18"/>
                    </w:rPr>
                  </w:pPr>
                  <w:r>
                    <w:rPr>
                      <w:rFonts w:hint="eastAsia" w:cs="宋体"/>
                      <w:kern w:val="0"/>
                      <w:sz w:val="18"/>
                      <w:szCs w:val="18"/>
                    </w:rPr>
                    <w:t>办公室</w:t>
                  </w:r>
                </w:p>
                <w:p>
                  <w:pPr>
                    <w:widowControl/>
                    <w:tabs>
                      <w:tab w:val="left" w:pos="312"/>
                    </w:tabs>
                    <w:spacing w:line="280" w:lineRule="exact"/>
                    <w:rPr>
                      <w:kern w:val="0"/>
                      <w:sz w:val="18"/>
                      <w:szCs w:val="18"/>
                    </w:rPr>
                  </w:pPr>
                  <w:r>
                    <w:rPr>
                      <w:rFonts w:hint="eastAsia" w:cs="宋体"/>
                      <w:kern w:val="0"/>
                      <w:sz w:val="18"/>
                      <w:szCs w:val="18"/>
                    </w:rPr>
                    <w:t>资助中心</w:t>
                  </w:r>
                </w:p>
                <w:p>
                  <w:pPr>
                    <w:widowControl/>
                    <w:tabs>
                      <w:tab w:val="left" w:pos="312"/>
                    </w:tabs>
                    <w:spacing w:line="280" w:lineRule="exact"/>
                    <w:rPr>
                      <w:sz w:val="32"/>
                      <w:szCs w:val="32"/>
                    </w:rPr>
                  </w:pPr>
                  <w:r>
                    <w:rPr>
                      <w:rFonts w:hint="eastAsia" w:cs="宋体"/>
                      <w:kern w:val="0"/>
                      <w:sz w:val="18"/>
                      <w:szCs w:val="18"/>
                    </w:rPr>
                    <w:t>行政审批股</w:t>
                  </w:r>
                </w:p>
                <w:p>
                  <w:pPr>
                    <w:widowControl/>
                    <w:spacing w:line="280" w:lineRule="exact"/>
                    <w:rPr>
                      <w:kern w:val="0"/>
                      <w:sz w:val="18"/>
                      <w:szCs w:val="18"/>
                    </w:rPr>
                  </w:pPr>
                  <w:r>
                    <w:rPr>
                      <w:rFonts w:hint="eastAsia" w:cs="宋体"/>
                      <w:kern w:val="0"/>
                      <w:sz w:val="18"/>
                      <w:szCs w:val="18"/>
                    </w:rPr>
                    <w:t>综合教育股、教研室、监察室</w:t>
                  </w:r>
                </w:p>
                <w:p>
                  <w:pPr>
                    <w:widowControl/>
                    <w:spacing w:line="280" w:lineRule="exact"/>
                    <w:rPr>
                      <w:kern w:val="0"/>
                      <w:sz w:val="18"/>
                      <w:szCs w:val="18"/>
                    </w:rPr>
                  </w:pPr>
                  <w:r>
                    <w:rPr>
                      <w:rFonts w:hint="eastAsia" w:cs="宋体"/>
                      <w:kern w:val="0"/>
                      <w:sz w:val="18"/>
                      <w:szCs w:val="18"/>
                    </w:rPr>
                    <w:t>秘书室</w:t>
                  </w:r>
                </w:p>
                <w:p>
                  <w:pPr>
                    <w:widowControl/>
                    <w:spacing w:line="280" w:lineRule="exact"/>
                    <w:rPr>
                      <w:rFonts w:cs="宋体"/>
                      <w:kern w:val="0"/>
                      <w:sz w:val="18"/>
                      <w:szCs w:val="18"/>
                    </w:rPr>
                  </w:pPr>
                  <w:r>
                    <w:rPr>
                      <w:rFonts w:hint="eastAsia" w:cs="宋体"/>
                      <w:kern w:val="0"/>
                      <w:sz w:val="18"/>
                      <w:szCs w:val="18"/>
                    </w:rPr>
                    <w:t>办公室、全体股室</w:t>
                  </w:r>
                  <w:r>
                    <w:rPr>
                      <w:kern w:val="0"/>
                      <w:sz w:val="18"/>
                      <w:szCs w:val="18"/>
                    </w:rPr>
                    <w:br w:type="textWrapping"/>
                  </w:r>
                  <w:r>
                    <w:rPr>
                      <w:rFonts w:hint="eastAsia" w:cs="宋体"/>
                      <w:kern w:val="0"/>
                      <w:sz w:val="18"/>
                      <w:szCs w:val="18"/>
                    </w:rPr>
                    <w:t>人事股</w:t>
                  </w:r>
                  <w:r>
                    <w:rPr>
                      <w:kern w:val="0"/>
                      <w:sz w:val="18"/>
                      <w:szCs w:val="18"/>
                    </w:rPr>
                    <w:br w:type="textWrapping"/>
                  </w:r>
                  <w:r>
                    <w:rPr>
                      <w:rFonts w:hint="eastAsia"/>
                      <w:kern w:val="0"/>
                      <w:sz w:val="18"/>
                      <w:szCs w:val="18"/>
                    </w:rPr>
                    <w:t>审计股、</w:t>
                  </w:r>
                  <w:r>
                    <w:rPr>
                      <w:rFonts w:hint="eastAsia" w:cs="宋体"/>
                      <w:kern w:val="0"/>
                      <w:sz w:val="18"/>
                      <w:szCs w:val="18"/>
                    </w:rPr>
                    <w:t>项目办、计财股</w:t>
                  </w:r>
                </w:p>
                <w:p>
                  <w:pPr>
                    <w:spacing w:line="280" w:lineRule="exact"/>
                    <w:rPr>
                      <w:rFonts w:cs="宋体"/>
                      <w:kern w:val="0"/>
                      <w:sz w:val="18"/>
                      <w:szCs w:val="18"/>
                    </w:rPr>
                  </w:pPr>
                  <w:r>
                    <w:rPr>
                      <w:rFonts w:hint="eastAsia" w:cs="宋体"/>
                      <w:kern w:val="0"/>
                      <w:sz w:val="18"/>
                      <w:szCs w:val="18"/>
                    </w:rPr>
                    <w:t>教研室</w:t>
                  </w:r>
                </w:p>
                <w:p>
                  <w:pPr>
                    <w:spacing w:line="280" w:lineRule="exact"/>
                    <w:rPr>
                      <w:szCs w:val="21"/>
                    </w:rPr>
                  </w:pPr>
                </w:p>
                <w:p>
                  <w:pPr>
                    <w:widowControl/>
                    <w:spacing w:line="280" w:lineRule="exact"/>
                    <w:rPr>
                      <w:kern w:val="0"/>
                      <w:sz w:val="18"/>
                      <w:szCs w:val="18"/>
                    </w:rPr>
                  </w:pPr>
                  <w:r>
                    <w:rPr>
                      <w:rFonts w:hint="eastAsia" w:cs="宋体"/>
                      <w:kern w:val="0"/>
                      <w:sz w:val="18"/>
                      <w:szCs w:val="18"/>
                    </w:rPr>
                    <w:t>办公室、全体股室</w:t>
                  </w:r>
                </w:p>
                <w:p>
                  <w:pPr>
                    <w:widowControl/>
                    <w:spacing w:line="280" w:lineRule="exact"/>
                    <w:rPr>
                      <w:kern w:val="0"/>
                      <w:sz w:val="18"/>
                      <w:szCs w:val="18"/>
                    </w:rPr>
                  </w:pPr>
                  <w:r>
                    <w:rPr>
                      <w:rFonts w:hint="eastAsia" w:cs="宋体"/>
                      <w:kern w:val="0"/>
                      <w:sz w:val="18"/>
                      <w:szCs w:val="18"/>
                    </w:rPr>
                    <w:t>党政班子、全体股室</w:t>
                  </w:r>
                </w:p>
              </w:tc>
            </w:tr>
            <w:tr>
              <w:tblPrEx>
                <w:tblCellMar>
                  <w:top w:w="0" w:type="dxa"/>
                  <w:left w:w="108" w:type="dxa"/>
                  <w:bottom w:w="0" w:type="dxa"/>
                  <w:right w:w="108" w:type="dxa"/>
                </w:tblCellMar>
              </w:tblPrEx>
              <w:trPr>
                <w:trHeight w:val="312" w:hRule="atLeast"/>
                <w:jc w:val="center"/>
              </w:trPr>
              <w:tc>
                <w:tcPr>
                  <w:tcW w:w="9555" w:type="dxa"/>
                  <w:gridSpan w:val="3"/>
                  <w:noWrap/>
                  <w:vAlign w:val="center"/>
                </w:tcPr>
                <w:p>
                  <w:pPr>
                    <w:widowControl/>
                    <w:jc w:val="left"/>
                    <w:rPr>
                      <w:b/>
                      <w:bCs/>
                      <w:color w:val="000000"/>
                      <w:kern w:val="0"/>
                      <w:sz w:val="22"/>
                      <w:szCs w:val="22"/>
                    </w:rPr>
                  </w:pPr>
                  <w:r>
                    <w:rPr>
                      <w:rFonts w:hint="eastAsia" w:cs="宋体"/>
                      <w:b/>
                      <w:bCs/>
                      <w:color w:val="000000"/>
                      <w:kern w:val="0"/>
                      <w:sz w:val="22"/>
                      <w:szCs w:val="22"/>
                    </w:rPr>
                    <w:t>注：在工作开展中将根据实际情况对内容进行适当调整。排第一的为牵头责任股室。</w:t>
                  </w:r>
                </w:p>
              </w:tc>
            </w:tr>
          </w:tbl>
          <w:p>
            <w:pPr>
              <w:widowControl/>
              <w:jc w:val="left"/>
              <w:rPr>
                <w:b/>
                <w:bCs/>
                <w:color w:val="000000"/>
                <w:kern w:val="0"/>
                <w:sz w:val="22"/>
                <w:szCs w:val="22"/>
              </w:rPr>
            </w:pPr>
          </w:p>
        </w:tc>
      </w:tr>
      <w:tr>
        <w:tblPrEx>
          <w:tblCellMar>
            <w:top w:w="0" w:type="dxa"/>
            <w:left w:w="108" w:type="dxa"/>
            <w:bottom w:w="0" w:type="dxa"/>
            <w:right w:w="108" w:type="dxa"/>
          </w:tblCellMar>
        </w:tblPrEx>
        <w:trPr>
          <w:trHeight w:val="312" w:hRule="atLeast"/>
        </w:trPr>
        <w:tc>
          <w:tcPr>
            <w:tcW w:w="9771" w:type="dxa"/>
            <w:vMerge w:val="continue"/>
            <w:tcBorders>
              <w:top w:val="nil"/>
              <w:left w:val="nil"/>
              <w:bottom w:val="nil"/>
              <w:right w:val="nil"/>
            </w:tcBorders>
            <w:vAlign w:val="center"/>
          </w:tcPr>
          <w:p>
            <w:pPr>
              <w:widowControl/>
              <w:jc w:val="left"/>
              <w:rPr>
                <w:b/>
                <w:bCs/>
                <w:color w:val="000000"/>
                <w:kern w:val="0"/>
                <w:sz w:val="22"/>
                <w:szCs w:val="22"/>
              </w:rPr>
            </w:pPr>
          </w:p>
        </w:tc>
      </w:tr>
    </w:tbl>
    <w:p>
      <w:pPr>
        <w:spacing w:line="620" w:lineRule="exact"/>
        <w:jc w:val="center"/>
        <w:rPr>
          <w:rFonts w:eastAsia="仿宋_GB2312" w:cs="仿宋_GB2312"/>
          <w:sz w:val="32"/>
          <w:szCs w:val="32"/>
        </w:rPr>
      </w:pPr>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3BD9B"/>
    <w:multiLevelType w:val="singleLevel"/>
    <w:tmpl w:val="BA83BD9B"/>
    <w:lvl w:ilvl="0" w:tentative="0">
      <w:start w:val="1"/>
      <w:numFmt w:val="chineseCounting"/>
      <w:suff w:val="nothing"/>
      <w:lvlText w:val="%1、"/>
      <w:lvlJc w:val="left"/>
      <w:rPr>
        <w:rFonts w:hint="eastAsia"/>
      </w:rPr>
    </w:lvl>
  </w:abstractNum>
  <w:abstractNum w:abstractNumId="1">
    <w:nsid w:val="20FD41B7"/>
    <w:multiLevelType w:val="singleLevel"/>
    <w:tmpl w:val="20FD41B7"/>
    <w:lvl w:ilvl="0" w:tentative="0">
      <w:start w:val="1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zhmNjk2ZTA0ZWE4MmRjYWRiZjc2NmZiN2I4MzEifQ=="/>
    <w:docVar w:name="KSO_WPS_MARK_KEY" w:val="20f85903-5ec9-4934-9bd2-8c9a5427ecae"/>
  </w:docVars>
  <w:rsids>
    <w:rsidRoot w:val="00C63656"/>
    <w:rsid w:val="000047A9"/>
    <w:rsid w:val="000069C2"/>
    <w:rsid w:val="00030B44"/>
    <w:rsid w:val="000501B0"/>
    <w:rsid w:val="00151998"/>
    <w:rsid w:val="001A42A5"/>
    <w:rsid w:val="001A77FD"/>
    <w:rsid w:val="00202FF9"/>
    <w:rsid w:val="002245B6"/>
    <w:rsid w:val="00237954"/>
    <w:rsid w:val="00246E32"/>
    <w:rsid w:val="00250A4D"/>
    <w:rsid w:val="00272A54"/>
    <w:rsid w:val="00283763"/>
    <w:rsid w:val="002D1C4E"/>
    <w:rsid w:val="002D379D"/>
    <w:rsid w:val="003014FB"/>
    <w:rsid w:val="00301528"/>
    <w:rsid w:val="003261A2"/>
    <w:rsid w:val="00352403"/>
    <w:rsid w:val="00385FB7"/>
    <w:rsid w:val="00394BD2"/>
    <w:rsid w:val="003B6E59"/>
    <w:rsid w:val="003F4C28"/>
    <w:rsid w:val="003F537E"/>
    <w:rsid w:val="0040296E"/>
    <w:rsid w:val="00422021"/>
    <w:rsid w:val="00422B5A"/>
    <w:rsid w:val="00435386"/>
    <w:rsid w:val="004436A9"/>
    <w:rsid w:val="00487145"/>
    <w:rsid w:val="004B0C50"/>
    <w:rsid w:val="004C4167"/>
    <w:rsid w:val="004E0757"/>
    <w:rsid w:val="0050457F"/>
    <w:rsid w:val="00550834"/>
    <w:rsid w:val="0057226A"/>
    <w:rsid w:val="00591D6D"/>
    <w:rsid w:val="005A25E4"/>
    <w:rsid w:val="005B79DB"/>
    <w:rsid w:val="00620BF9"/>
    <w:rsid w:val="00674A4D"/>
    <w:rsid w:val="006A4A65"/>
    <w:rsid w:val="006E5FE0"/>
    <w:rsid w:val="00721CCC"/>
    <w:rsid w:val="00734D31"/>
    <w:rsid w:val="00746EB8"/>
    <w:rsid w:val="00781D11"/>
    <w:rsid w:val="0079059C"/>
    <w:rsid w:val="007B3097"/>
    <w:rsid w:val="007E7FAA"/>
    <w:rsid w:val="007F3F1A"/>
    <w:rsid w:val="00881A89"/>
    <w:rsid w:val="008B6F7C"/>
    <w:rsid w:val="008C57C0"/>
    <w:rsid w:val="008E207C"/>
    <w:rsid w:val="009017FD"/>
    <w:rsid w:val="009542C8"/>
    <w:rsid w:val="009543D3"/>
    <w:rsid w:val="009659C8"/>
    <w:rsid w:val="0099082F"/>
    <w:rsid w:val="009A2CCD"/>
    <w:rsid w:val="009C0F39"/>
    <w:rsid w:val="009F1AE0"/>
    <w:rsid w:val="00A05DD2"/>
    <w:rsid w:val="00A11E13"/>
    <w:rsid w:val="00A74389"/>
    <w:rsid w:val="00A931E7"/>
    <w:rsid w:val="00AC222D"/>
    <w:rsid w:val="00AD1571"/>
    <w:rsid w:val="00AF5FC5"/>
    <w:rsid w:val="00AF7CF3"/>
    <w:rsid w:val="00B00C5F"/>
    <w:rsid w:val="00B03702"/>
    <w:rsid w:val="00B16F0F"/>
    <w:rsid w:val="00B23A33"/>
    <w:rsid w:val="00B774C8"/>
    <w:rsid w:val="00C066A1"/>
    <w:rsid w:val="00C435FA"/>
    <w:rsid w:val="00C63656"/>
    <w:rsid w:val="00CB46C9"/>
    <w:rsid w:val="00CC2A4D"/>
    <w:rsid w:val="00CC3DED"/>
    <w:rsid w:val="00CC6D91"/>
    <w:rsid w:val="00CF1514"/>
    <w:rsid w:val="00D34DA4"/>
    <w:rsid w:val="00D86D7D"/>
    <w:rsid w:val="00DD7CF9"/>
    <w:rsid w:val="00DF0F8F"/>
    <w:rsid w:val="00E41C98"/>
    <w:rsid w:val="00EF4A05"/>
    <w:rsid w:val="00F13B8F"/>
    <w:rsid w:val="00F50421"/>
    <w:rsid w:val="00FB54A7"/>
    <w:rsid w:val="00FD7CC0"/>
    <w:rsid w:val="00FF4A3A"/>
    <w:rsid w:val="023E0AFF"/>
    <w:rsid w:val="02405CD6"/>
    <w:rsid w:val="068F128E"/>
    <w:rsid w:val="06B62CBE"/>
    <w:rsid w:val="09A775D0"/>
    <w:rsid w:val="09D858CB"/>
    <w:rsid w:val="09F5224A"/>
    <w:rsid w:val="0A651EE2"/>
    <w:rsid w:val="0B001ADA"/>
    <w:rsid w:val="0C7E7DDA"/>
    <w:rsid w:val="0FF47618"/>
    <w:rsid w:val="122A4C8C"/>
    <w:rsid w:val="12443874"/>
    <w:rsid w:val="12A10CC7"/>
    <w:rsid w:val="12FE6D10"/>
    <w:rsid w:val="13087656"/>
    <w:rsid w:val="13781A27"/>
    <w:rsid w:val="143A0A8B"/>
    <w:rsid w:val="14700951"/>
    <w:rsid w:val="14C74492"/>
    <w:rsid w:val="17074DA9"/>
    <w:rsid w:val="17CE60BA"/>
    <w:rsid w:val="17DD3398"/>
    <w:rsid w:val="19466124"/>
    <w:rsid w:val="198B6246"/>
    <w:rsid w:val="1B1C538E"/>
    <w:rsid w:val="1D9C27B6"/>
    <w:rsid w:val="1DAC0AFD"/>
    <w:rsid w:val="1DBC4C07"/>
    <w:rsid w:val="1FA52B7A"/>
    <w:rsid w:val="26633E71"/>
    <w:rsid w:val="268C786C"/>
    <w:rsid w:val="26C32B62"/>
    <w:rsid w:val="2A0E67EA"/>
    <w:rsid w:val="2B0F281A"/>
    <w:rsid w:val="2E4A5F0A"/>
    <w:rsid w:val="309D2A53"/>
    <w:rsid w:val="312A215B"/>
    <w:rsid w:val="32DA78AF"/>
    <w:rsid w:val="35360AF4"/>
    <w:rsid w:val="37904C96"/>
    <w:rsid w:val="38066E78"/>
    <w:rsid w:val="3A5419AA"/>
    <w:rsid w:val="3B8C6144"/>
    <w:rsid w:val="3F95733A"/>
    <w:rsid w:val="40210BCD"/>
    <w:rsid w:val="42BE6BA7"/>
    <w:rsid w:val="464E0242"/>
    <w:rsid w:val="481F62FD"/>
    <w:rsid w:val="492815F8"/>
    <w:rsid w:val="4B9C37FE"/>
    <w:rsid w:val="4C2A2BB8"/>
    <w:rsid w:val="51AC406F"/>
    <w:rsid w:val="521560B8"/>
    <w:rsid w:val="524644C3"/>
    <w:rsid w:val="53BB67EB"/>
    <w:rsid w:val="545B4771"/>
    <w:rsid w:val="56467EF3"/>
    <w:rsid w:val="57745669"/>
    <w:rsid w:val="5A312F94"/>
    <w:rsid w:val="5ABD109B"/>
    <w:rsid w:val="5C3547FA"/>
    <w:rsid w:val="5D9E1575"/>
    <w:rsid w:val="5E7E6D93"/>
    <w:rsid w:val="5E977DB7"/>
    <w:rsid w:val="5F987C4B"/>
    <w:rsid w:val="605F7E99"/>
    <w:rsid w:val="614D6AC9"/>
    <w:rsid w:val="62D806D9"/>
    <w:rsid w:val="63927568"/>
    <w:rsid w:val="64D70FAB"/>
    <w:rsid w:val="64F863B9"/>
    <w:rsid w:val="651346D9"/>
    <w:rsid w:val="65F91B21"/>
    <w:rsid w:val="66DD4F9F"/>
    <w:rsid w:val="678B52EA"/>
    <w:rsid w:val="67D068B1"/>
    <w:rsid w:val="68B24209"/>
    <w:rsid w:val="6995249C"/>
    <w:rsid w:val="70787AE6"/>
    <w:rsid w:val="74B17836"/>
    <w:rsid w:val="78775494"/>
    <w:rsid w:val="7CA00AEF"/>
    <w:rsid w:val="7CA103C5"/>
    <w:rsid w:val="7D3F20B7"/>
    <w:rsid w:val="7D4A45B8"/>
    <w:rsid w:val="7E7F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日期 Char"/>
    <w:basedOn w:val="7"/>
    <w:link w:val="2"/>
    <w:uiPriority w:val="0"/>
    <w:rPr>
      <w:kern w:val="2"/>
      <w:sz w:val="21"/>
      <w:szCs w:val="24"/>
    </w:rPr>
  </w:style>
  <w:style w:type="character" w:customStyle="1" w:styleId="10">
    <w:name w:val="页脚 Char"/>
    <w:basedOn w:val="7"/>
    <w:link w:val="4"/>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www.sdgho.com</Company>
  <Pages>15</Pages>
  <Words>10037</Words>
  <Characters>10241</Characters>
  <Lines>76</Lines>
  <Paragraphs>21</Paragraphs>
  <TotalTime>32</TotalTime>
  <ScaleCrop>false</ScaleCrop>
  <LinksUpToDate>false</LinksUpToDate>
  <CharactersWithSpaces>10292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2022-02-21T00:44:00Z</dcterms:created>
  <dc:creator>深度技术团队</dc:creator>
  <cp:lastModifiedBy>白菜。</cp:lastModifiedBy>
  <cp:lastPrinted>2022-02-21T08:56:00Z</cp:lastPrinted>
  <dcterms:modified xsi:type="dcterms:W3CDTF">2023-02-20T01:57:53Z</dcterms:modified>
  <dc:title>新晃县2016年度学校绩效考核结果</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F64D0132DF464FD39B4C68F49EE159A3</vt:lpwstr>
  </property>
</Properties>
</file>