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firstLine="420" w:firstLineChars="0"/>
        <w:jc w:val="center"/>
        <w:rPr>
          <w:rFonts w:hint="default" w:ascii="方正小标宋简体" w:hAnsi="仿宋" w:eastAsia="方正小标宋简体"/>
          <w:sz w:val="44"/>
          <w:szCs w:val="44"/>
          <w:lang w:val="en-US"/>
        </w:rPr>
      </w:pPr>
    </w:p>
    <w:p>
      <w:pPr>
        <w:spacing w:line="800" w:lineRule="exact"/>
        <w:jc w:val="center"/>
        <w:rPr>
          <w:rFonts w:ascii="方正小标宋简体" w:hAnsi="仿宋" w:eastAsia="方正小标宋简体"/>
          <w:color w:val="FF0000"/>
          <w:spacing w:val="-20"/>
          <w:w w:val="40"/>
          <w:sz w:val="120"/>
          <w:szCs w:val="120"/>
        </w:rPr>
      </w:pPr>
    </w:p>
    <w:p>
      <w:pPr>
        <w:spacing w:line="700" w:lineRule="exact"/>
        <w:jc w:val="center"/>
        <w:rPr>
          <w:rFonts w:ascii="仿宋_GB2312" w:hAnsi="仿宋" w:eastAsia="仿宋_GB2312"/>
          <w:sz w:val="32"/>
          <w:szCs w:val="32"/>
        </w:rPr>
      </w:pPr>
    </w:p>
    <w:p>
      <w:pPr>
        <w:spacing w:line="700" w:lineRule="exact"/>
        <w:jc w:val="center"/>
        <w:rPr>
          <w:rFonts w:ascii="仿宋_GB2312" w:hAnsi="仿宋" w:eastAsia="仿宋_GB2312"/>
          <w:sz w:val="32"/>
          <w:szCs w:val="32"/>
        </w:rPr>
      </w:pPr>
    </w:p>
    <w:p>
      <w:pPr>
        <w:spacing w:line="600" w:lineRule="exact"/>
        <w:jc w:val="center"/>
        <w:rPr>
          <w:rFonts w:hint="eastAsia" w:ascii="仿宋_GB2312" w:hAnsi="仿宋" w:eastAsia="仿宋_GB2312"/>
          <w:sz w:val="32"/>
          <w:szCs w:val="32"/>
        </w:rPr>
      </w:pPr>
    </w:p>
    <w:p>
      <w:pPr>
        <w:spacing w:line="600" w:lineRule="exact"/>
        <w:jc w:val="center"/>
        <w:rPr>
          <w:rFonts w:ascii="仿宋_GB2312" w:hAnsi="仿宋" w:eastAsia="仿宋_GB2312"/>
          <w:sz w:val="32"/>
          <w:szCs w:val="32"/>
        </w:rPr>
      </w:pPr>
      <w:r>
        <w:rPr>
          <w:rFonts w:hint="eastAsia" w:ascii="仿宋_GB2312" w:hAnsi="仿宋" w:eastAsia="仿宋_GB2312"/>
          <w:sz w:val="32"/>
          <w:szCs w:val="32"/>
        </w:rPr>
        <w:t>商科工信党组发〔</w:t>
      </w:r>
      <w:r>
        <w:rPr>
          <w:rFonts w:ascii="仿宋_GB2312" w:hAnsi="仿宋" w:eastAsia="仿宋_GB2312"/>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default" w:ascii="仿宋_GB2312" w:hAnsi="仿宋" w:eastAsia="仿宋_GB2312"/>
          <w:sz w:val="32"/>
          <w:szCs w:val="32"/>
          <w:lang w:val="en-US" w:eastAsia="zh-CN"/>
        </w:rPr>
        <w:t>10</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号</w:t>
      </w:r>
    </w:p>
    <w:p>
      <w:pPr>
        <w:spacing w:line="600" w:lineRule="exact"/>
        <w:jc w:val="center"/>
        <w:rPr>
          <w:rFonts w:ascii="黑体" w:hAnsi="黑体" w:eastAsia="黑体"/>
          <w:bCs/>
          <w:sz w:val="44"/>
          <w:szCs w:val="44"/>
        </w:rPr>
      </w:pPr>
    </w:p>
    <w:p>
      <w:pPr>
        <w:spacing w:line="620" w:lineRule="exact"/>
        <w:jc w:val="center"/>
        <w:rPr>
          <w:rFonts w:hint="eastAsia" w:ascii="方正小标宋简体" w:hAnsi="黑体" w:eastAsia="方正小标宋简体"/>
          <w:bCs/>
          <w:spacing w:val="-20"/>
          <w:sz w:val="44"/>
          <w:szCs w:val="44"/>
        </w:rPr>
      </w:pPr>
      <w:r>
        <w:rPr>
          <w:rFonts w:hint="eastAsia" w:ascii="方正小标宋简体" w:hAnsi="黑体" w:eastAsia="方正小标宋简体"/>
          <w:bCs/>
          <w:spacing w:val="-20"/>
          <w:sz w:val="44"/>
          <w:szCs w:val="44"/>
          <w:lang w:eastAsia="zh-CN"/>
        </w:rPr>
        <w:t>中共新晃侗族自治县</w:t>
      </w:r>
      <w:r>
        <w:rPr>
          <w:rFonts w:hint="eastAsia" w:ascii="方正小标宋简体" w:hAnsi="黑体" w:eastAsia="方正小标宋简体"/>
          <w:bCs/>
          <w:spacing w:val="-20"/>
          <w:sz w:val="44"/>
          <w:szCs w:val="44"/>
        </w:rPr>
        <w:t>商务科技和工业信息化局党组</w:t>
      </w:r>
    </w:p>
    <w:p>
      <w:pPr>
        <w:spacing w:line="620" w:lineRule="exact"/>
        <w:jc w:val="center"/>
        <w:rPr>
          <w:rFonts w:hint="eastAsia" w:ascii="方正小标宋简体" w:hAnsi="黑体" w:eastAsia="方正小标宋简体"/>
          <w:bCs/>
          <w:spacing w:val="-20"/>
          <w:sz w:val="44"/>
          <w:szCs w:val="44"/>
        </w:rPr>
      </w:pPr>
      <w:r>
        <w:rPr>
          <w:rFonts w:hint="eastAsia" w:ascii="方正小标宋简体" w:hAnsi="黑体" w:eastAsia="方正小标宋简体"/>
          <w:bCs/>
          <w:spacing w:val="28"/>
          <w:sz w:val="44"/>
          <w:szCs w:val="44"/>
          <w:lang w:eastAsia="zh-CN"/>
        </w:rPr>
        <w:t>新晃侗族自治县</w:t>
      </w:r>
      <w:r>
        <w:rPr>
          <w:rFonts w:hint="eastAsia" w:ascii="方正小标宋简体" w:hAnsi="黑体" w:eastAsia="方正小标宋简体"/>
          <w:bCs/>
          <w:spacing w:val="28"/>
          <w:sz w:val="44"/>
          <w:szCs w:val="44"/>
        </w:rPr>
        <w:t>商务科技和工业信息化局</w:t>
      </w:r>
    </w:p>
    <w:p>
      <w:pPr>
        <w:spacing w:line="620" w:lineRule="exact"/>
        <w:jc w:val="center"/>
        <w:rPr>
          <w:rFonts w:ascii="方正小标宋简体" w:hAnsi="黑体" w:eastAsia="方正小标宋简体"/>
          <w:bCs/>
          <w:spacing w:val="-20"/>
          <w:sz w:val="44"/>
          <w:szCs w:val="44"/>
        </w:rPr>
      </w:pPr>
      <w:r>
        <w:rPr>
          <w:rFonts w:hint="eastAsia" w:ascii="方正小标宋简体" w:hAnsi="黑体" w:eastAsia="方正小标宋简体"/>
          <w:bCs/>
          <w:spacing w:val="-20"/>
          <w:sz w:val="44"/>
          <w:szCs w:val="44"/>
        </w:rPr>
        <w:t>关于印发《</w:t>
      </w:r>
      <w:r>
        <w:rPr>
          <w:rFonts w:hint="eastAsia" w:ascii="方正小标宋简体" w:hAnsi="黑体" w:eastAsia="方正小标宋简体"/>
          <w:bCs/>
          <w:spacing w:val="-20"/>
          <w:sz w:val="44"/>
          <w:szCs w:val="44"/>
          <w:lang w:eastAsia="zh-CN"/>
        </w:rPr>
        <w:t>新晃侗族自治县</w:t>
      </w:r>
      <w:r>
        <w:rPr>
          <w:rFonts w:hint="eastAsia" w:ascii="方正小标宋简体" w:hAnsi="黑体" w:eastAsia="方正小标宋简体"/>
          <w:bCs/>
          <w:spacing w:val="-20"/>
          <w:sz w:val="44"/>
          <w:szCs w:val="44"/>
        </w:rPr>
        <w:t>商务科技和工业信息化局202</w:t>
      </w:r>
      <w:r>
        <w:rPr>
          <w:rFonts w:hint="default" w:ascii="方正小标宋简体" w:hAnsi="黑体" w:eastAsia="方正小标宋简体"/>
          <w:bCs/>
          <w:spacing w:val="-20"/>
          <w:sz w:val="44"/>
          <w:szCs w:val="44"/>
          <w:lang w:val="en-US"/>
        </w:rPr>
        <w:t>2</w:t>
      </w:r>
      <w:r>
        <w:rPr>
          <w:rFonts w:hint="eastAsia" w:ascii="方正小标宋简体" w:hAnsi="黑体" w:eastAsia="方正小标宋简体"/>
          <w:bCs/>
          <w:spacing w:val="-20"/>
          <w:sz w:val="44"/>
          <w:szCs w:val="44"/>
        </w:rPr>
        <w:t>年领导班子分工和干部职工定岗定责方案》的通</w:t>
      </w:r>
      <w:r>
        <w:rPr>
          <w:rFonts w:hint="default" w:ascii="方正小标宋简体" w:hAnsi="黑体" w:eastAsia="方正小标宋简体"/>
          <w:bCs/>
          <w:spacing w:val="-20"/>
          <w:sz w:val="44"/>
          <w:szCs w:val="44"/>
          <w:lang w:val="en-US"/>
        </w:rPr>
        <w:t xml:space="preserve">   </w:t>
      </w:r>
      <w:r>
        <w:rPr>
          <w:rFonts w:hint="eastAsia" w:ascii="方正小标宋简体" w:hAnsi="黑体" w:eastAsia="方正小标宋简体"/>
          <w:bCs/>
          <w:spacing w:val="-20"/>
          <w:sz w:val="44"/>
          <w:szCs w:val="44"/>
        </w:rPr>
        <w:t>知</w:t>
      </w:r>
    </w:p>
    <w:p>
      <w:pPr>
        <w:spacing w:line="600" w:lineRule="exact"/>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局机关各股室、所属二级机构各单位：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新晃侗族自治县</w:t>
      </w:r>
      <w:r>
        <w:rPr>
          <w:rFonts w:hint="eastAsia" w:ascii="仿宋_GB2312" w:hAnsi="仿宋" w:eastAsia="仿宋_GB2312"/>
          <w:sz w:val="32"/>
          <w:szCs w:val="32"/>
        </w:rPr>
        <w:t>商务科技和工业信息化局202</w:t>
      </w:r>
      <w:r>
        <w:rPr>
          <w:rFonts w:hint="default" w:ascii="仿宋_GB2312" w:hAnsi="仿宋" w:eastAsia="仿宋_GB2312"/>
          <w:sz w:val="32"/>
          <w:szCs w:val="32"/>
          <w:lang w:val="en-US"/>
        </w:rPr>
        <w:t>2</w:t>
      </w:r>
      <w:r>
        <w:rPr>
          <w:rFonts w:hint="eastAsia" w:ascii="仿宋_GB2312" w:hAnsi="仿宋" w:eastAsia="仿宋_GB2312"/>
          <w:sz w:val="32"/>
          <w:szCs w:val="32"/>
        </w:rPr>
        <w:t>年领导班子分工和干部职工定岗定责方案》</w:t>
      </w:r>
      <w:r>
        <w:rPr>
          <w:rFonts w:hint="eastAsia" w:ascii="仿宋_GB2312" w:hAnsi="仿宋" w:eastAsia="仿宋_GB2312"/>
          <w:sz w:val="32"/>
          <w:szCs w:val="32"/>
          <w:lang w:eastAsia="zh-CN"/>
        </w:rPr>
        <w:t>已</w:t>
      </w:r>
      <w:r>
        <w:rPr>
          <w:rFonts w:hint="eastAsia" w:ascii="仿宋_GB2312" w:hAnsi="仿宋" w:eastAsia="仿宋_GB2312"/>
          <w:sz w:val="32"/>
          <w:szCs w:val="32"/>
        </w:rPr>
        <w:t>经局班子会议研究</w:t>
      </w:r>
      <w:r>
        <w:rPr>
          <w:rFonts w:hint="eastAsia" w:ascii="仿宋_GB2312" w:hAnsi="仿宋" w:eastAsia="仿宋_GB2312"/>
          <w:sz w:val="32"/>
          <w:szCs w:val="32"/>
          <w:lang w:eastAsia="zh-CN"/>
        </w:rPr>
        <w:t>同意</w:t>
      </w:r>
      <w:r>
        <w:rPr>
          <w:rFonts w:hint="eastAsia" w:ascii="仿宋_GB2312" w:hAnsi="仿宋" w:eastAsia="仿宋_GB2312"/>
          <w:sz w:val="32"/>
          <w:szCs w:val="32"/>
        </w:rPr>
        <w:t>，现将印发给你们，</w:t>
      </w:r>
      <w:r>
        <w:rPr>
          <w:rFonts w:hint="eastAsia" w:ascii="仿宋_GB2312" w:hAnsi="仿宋" w:eastAsia="仿宋_GB2312"/>
          <w:sz w:val="32"/>
          <w:szCs w:val="32"/>
          <w:lang w:eastAsia="zh-CN"/>
        </w:rPr>
        <w:t>请</w:t>
      </w:r>
      <w:r>
        <w:rPr>
          <w:rFonts w:hint="eastAsia" w:ascii="仿宋_GB2312" w:hAnsi="仿宋" w:eastAsia="仿宋_GB2312"/>
          <w:sz w:val="32"/>
          <w:szCs w:val="32"/>
        </w:rPr>
        <w:t>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新晃侗族自治县</w:t>
      </w:r>
      <w:r>
        <w:rPr>
          <w:rFonts w:hint="eastAsia" w:ascii="仿宋_GB2312" w:hAnsi="仿宋" w:eastAsia="仿宋_GB2312"/>
          <w:sz w:val="32"/>
          <w:szCs w:val="32"/>
        </w:rPr>
        <w:t>商务科技和工业信息化局党组</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_GB2312" w:hAnsi="仿宋" w:eastAsia="仿宋_GB2312"/>
          <w:sz w:val="32"/>
          <w:szCs w:val="32"/>
        </w:rPr>
      </w:pPr>
      <w:r>
        <w:rPr>
          <w:rFonts w:hint="eastAsia" w:ascii="仿宋_GB2312" w:hAnsi="仿宋" w:eastAsia="仿宋_GB2312"/>
          <w:spacing w:val="20"/>
          <w:sz w:val="32"/>
          <w:szCs w:val="32"/>
          <w:lang w:eastAsia="zh-CN"/>
        </w:rPr>
        <w:t>新晃侗族自治县</w:t>
      </w:r>
      <w:r>
        <w:rPr>
          <w:rFonts w:hint="eastAsia" w:ascii="仿宋_GB2312" w:hAnsi="仿宋" w:eastAsia="仿宋_GB2312"/>
          <w:spacing w:val="20"/>
          <w:sz w:val="32"/>
          <w:szCs w:val="32"/>
        </w:rPr>
        <w:t>商务科技和工业信息化局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 xml:space="preserve">                             202</w:t>
      </w:r>
      <w:r>
        <w:rPr>
          <w:rFonts w:hint="default" w:ascii="仿宋_GB2312" w:hAnsi="仿宋" w:eastAsia="仿宋_GB2312"/>
          <w:sz w:val="32"/>
          <w:szCs w:val="32"/>
          <w:lang w:val="en-US"/>
        </w:rPr>
        <w:t>2</w:t>
      </w:r>
      <w:r>
        <w:rPr>
          <w:rFonts w:hint="eastAsia" w:ascii="仿宋_GB2312" w:hAnsi="仿宋" w:eastAsia="仿宋_GB2312"/>
          <w:sz w:val="32"/>
          <w:szCs w:val="32"/>
        </w:rPr>
        <w:t>年</w:t>
      </w:r>
      <w:r>
        <w:rPr>
          <w:rFonts w:hint="default" w:ascii="仿宋_GB2312" w:hAnsi="仿宋" w:eastAsia="仿宋_GB2312"/>
          <w:sz w:val="32"/>
          <w:szCs w:val="32"/>
          <w:lang w:val="en-US"/>
        </w:rPr>
        <w:t>3</w:t>
      </w:r>
      <w:r>
        <w:rPr>
          <w:rFonts w:hint="eastAsia" w:ascii="仿宋_GB2312" w:hAnsi="仿宋" w:eastAsia="仿宋_GB2312"/>
          <w:sz w:val="32"/>
          <w:szCs w:val="32"/>
        </w:rPr>
        <w:t>月</w:t>
      </w:r>
      <w:r>
        <w:rPr>
          <w:rFonts w:hint="default" w:ascii="仿宋_GB2312" w:hAnsi="仿宋" w:eastAsia="仿宋_GB2312"/>
          <w:sz w:val="32"/>
          <w:szCs w:val="32"/>
          <w:lang w:val="en-US" w:eastAsia="zh-CN"/>
        </w:rPr>
        <w:t>28</w:t>
      </w:r>
      <w:r>
        <w:rPr>
          <w:rFonts w:hint="eastAsia" w:ascii="仿宋_GB2312" w:hAnsi="仿宋" w:eastAsia="仿宋_GB2312"/>
          <w:sz w:val="32"/>
          <w:szCs w:val="32"/>
        </w:rPr>
        <w:t>日</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新晃侗族自治县</w:t>
      </w:r>
      <w:r>
        <w:rPr>
          <w:rFonts w:hint="eastAsia" w:ascii="方正小标宋简体" w:hAnsi="方正小标宋简体" w:eastAsia="方正小标宋简体" w:cs="方正小标宋简体"/>
          <w:sz w:val="44"/>
          <w:szCs w:val="44"/>
        </w:rPr>
        <w:t>商务科技和工业信息化局</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rPr>
        <w:t>2</w:t>
      </w:r>
      <w:r>
        <w:rPr>
          <w:rFonts w:hint="eastAsia" w:ascii="方正小标宋简体" w:hAnsi="方正小标宋简体" w:eastAsia="方正小标宋简体" w:cs="方正小标宋简体"/>
          <w:sz w:val="44"/>
          <w:szCs w:val="44"/>
        </w:rPr>
        <w:t>年领导班子分工和干部职工</w:t>
      </w:r>
    </w:p>
    <w:p>
      <w:pPr>
        <w:spacing w:line="620" w:lineRule="exact"/>
        <w:jc w:val="center"/>
        <w:rPr>
          <w:rFonts w:hint="eastAsia" w:ascii="方正小标宋简体" w:hAnsi="方正小标宋简体" w:eastAsia="方正小标宋简体" w:cs="方正小标宋简体"/>
          <w:color w:val="000000"/>
          <w:spacing w:val="-16"/>
          <w:sz w:val="44"/>
          <w:szCs w:val="44"/>
        </w:rPr>
      </w:pPr>
      <w:r>
        <w:rPr>
          <w:rFonts w:hint="eastAsia" w:ascii="方正小标宋简体" w:hAnsi="方正小标宋简体" w:eastAsia="方正小标宋简体" w:cs="方正小标宋简体"/>
          <w:sz w:val="44"/>
          <w:szCs w:val="44"/>
        </w:rPr>
        <w:t>定岗定责方案</w:t>
      </w:r>
    </w:p>
    <w:p>
      <w:pPr>
        <w:spacing w:line="620" w:lineRule="exact"/>
        <w:ind w:firstLine="640" w:firstLineChars="200"/>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一、领导班子分工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杨波涛</w:t>
      </w:r>
      <w:r>
        <w:rPr>
          <w:rFonts w:hint="eastAsia" w:ascii="楷体_GB2312" w:hAnsi="楷体_GB2312" w:eastAsia="楷体_GB2312" w:cs="楷体_GB2312"/>
          <w:b/>
          <w:bCs/>
          <w:sz w:val="32"/>
          <w:szCs w:val="32"/>
        </w:rPr>
        <w:t xml:space="preserve">  党组书记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主持</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党组</w:t>
      </w:r>
      <w:r>
        <w:rPr>
          <w:rFonts w:hint="eastAsia" w:ascii="仿宋_GB2312" w:hAnsi="仿宋_GB2312" w:eastAsia="仿宋_GB2312" w:cs="仿宋_GB2312"/>
          <w:sz w:val="32"/>
          <w:szCs w:val="32"/>
          <w:lang w:eastAsia="zh-CN"/>
        </w:rPr>
        <w:t>、行政全盘工作。</w:t>
      </w:r>
      <w:r>
        <w:rPr>
          <w:rFonts w:hint="eastAsia" w:ascii="仿宋_GB2312" w:hAnsi="仿宋_GB2312" w:eastAsia="仿宋_GB2312" w:cs="仿宋_GB2312"/>
          <w:sz w:val="32"/>
          <w:szCs w:val="32"/>
          <w:lang w:val="zh-TW" w:eastAsia="zh-CN"/>
        </w:rPr>
        <w:t>联系市场服务中心和林冲镇</w:t>
      </w:r>
      <w:r>
        <w:rPr>
          <w:rFonts w:hint="eastAsia" w:ascii="仿宋_GB2312" w:hAnsi="仿宋_GB2312" w:eastAsia="仿宋_GB2312" w:cs="仿宋_GB2312"/>
          <w:sz w:val="32"/>
          <w:szCs w:val="32"/>
          <w:lang w:eastAsia="zh-CN"/>
        </w:rPr>
        <w:t>天堂村</w:t>
      </w:r>
      <w:r>
        <w:rPr>
          <w:rFonts w:hint="eastAsia" w:ascii="仿宋_GB2312" w:hAnsi="仿宋_GB2312" w:eastAsia="仿宋_GB2312" w:cs="仿宋_GB2312"/>
          <w:sz w:val="32"/>
          <w:szCs w:val="32"/>
        </w:rPr>
        <w:t>乡村振兴工作。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杨伶婷</w:t>
      </w:r>
      <w:r>
        <w:rPr>
          <w:rFonts w:hint="eastAsia" w:ascii="楷体_GB2312" w:hAnsi="楷体_GB2312" w:eastAsia="楷体_GB2312" w:cs="楷体_GB2312"/>
          <w:b/>
          <w:bCs/>
          <w:sz w:val="32"/>
          <w:szCs w:val="32"/>
          <w:lang w:val="en-US" w:eastAsia="zh-CN"/>
        </w:rPr>
        <w:t xml:space="preserve">  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主持局行政工作。联系林冲镇马王村乡村振兴工作。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姚</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 xml:space="preserve">继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党组副书记、副局长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CN"/>
        </w:rPr>
        <w:t>分管党务、全面从严治党、意识形态与网络意识形态、组织、人事、统战、老龄、</w:t>
      </w:r>
      <w:r>
        <w:rPr>
          <w:rFonts w:hint="eastAsia" w:ascii="仿宋_GB2312" w:hAnsi="仿宋_GB2312" w:eastAsia="仿宋_GB2312" w:cs="仿宋_GB2312"/>
          <w:sz w:val="32"/>
          <w:szCs w:val="32"/>
          <w:lang w:val="zh-TW" w:eastAsia="zh-TW"/>
        </w:rPr>
        <w:t>机关支部工作</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政策研究、重大项目推进工作</w:t>
      </w:r>
      <w:r>
        <w:rPr>
          <w:rFonts w:hint="eastAsia" w:ascii="仿宋_GB2312" w:hAnsi="仿宋_GB2312" w:eastAsia="仿宋_GB2312" w:cs="仿宋_GB2312"/>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 xml:space="preserve">吴文兰  党组成员、副局长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分管</w:t>
      </w:r>
      <w:r>
        <w:rPr>
          <w:rFonts w:hint="eastAsia" w:ascii="仿宋_GB2312" w:hAnsi="仿宋_GB2312" w:eastAsia="仿宋_GB2312" w:cs="仿宋_GB2312"/>
          <w:sz w:val="32"/>
          <w:szCs w:val="32"/>
          <w:lang w:eastAsia="zh-CN"/>
        </w:rPr>
        <w:t>工业信息化、科技、社零、</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、工会、卫健工作。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李</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明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分管办公室、商务、商贸、平安建设、安全生产、疫情防控、农业农村、乡村振兴、</w:t>
      </w:r>
      <w:r>
        <w:rPr>
          <w:rFonts w:hint="eastAsia" w:ascii="仿宋_GB2312" w:hAnsi="仿宋_GB2312" w:eastAsia="仿宋_GB2312" w:cs="仿宋_GB2312"/>
          <w:sz w:val="32"/>
          <w:szCs w:val="32"/>
          <w:lang w:val="zh-TW" w:eastAsia="zh-TW"/>
        </w:rPr>
        <w:t>绩效考核评估、小康建设、</w:t>
      </w:r>
      <w:r>
        <w:rPr>
          <w:rFonts w:hint="eastAsia" w:ascii="仿宋_GB2312" w:hAnsi="仿宋_GB2312" w:eastAsia="仿宋_GB2312" w:cs="仿宋_GB2312"/>
          <w:sz w:val="32"/>
          <w:szCs w:val="32"/>
          <w:lang w:eastAsia="zh-CN"/>
        </w:rPr>
        <w:t>政策法规、依法行政、普法依法治理、人大政协提案办理、两创一固工作。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zh-TW" w:eastAsia="zh-TW"/>
        </w:rPr>
      </w:pPr>
      <w:r>
        <w:rPr>
          <w:rFonts w:hint="eastAsia" w:ascii="楷体_GB2312" w:hAnsi="楷体_GB2312" w:eastAsia="楷体_GB2312" w:cs="楷体_GB2312"/>
          <w:b/>
          <w:bCs/>
          <w:sz w:val="32"/>
          <w:szCs w:val="32"/>
          <w:lang w:val="zh-TW" w:eastAsia="zh-TW"/>
        </w:rPr>
        <w:t>帅</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val="zh-TW" w:eastAsia="zh-TW"/>
        </w:rPr>
        <w:t>枰</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val="zh-TW" w:eastAsia="zh-TW"/>
        </w:rPr>
        <w:t>县纪委监委派驻商务科技和工业信息化局纪检监察组长、党组成员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TW" w:eastAsia="zh-CN"/>
        </w:rPr>
        <w:t>负责</w:t>
      </w:r>
      <w:r>
        <w:rPr>
          <w:rFonts w:hint="eastAsia" w:ascii="仿宋_GB2312" w:hAnsi="仿宋_GB2312" w:eastAsia="仿宋_GB2312" w:cs="仿宋_GB2312"/>
          <w:sz w:val="32"/>
          <w:szCs w:val="32"/>
          <w:lang w:val="zh-TW" w:eastAsia="zh-TW"/>
        </w:rPr>
        <w:t>履行全面从严治党监</w:t>
      </w:r>
      <w:r>
        <w:rPr>
          <w:rFonts w:hint="eastAsia" w:ascii="仿宋_GB2312" w:hAnsi="仿宋_GB2312" w:eastAsia="仿宋_GB2312" w:cs="仿宋_GB2312"/>
          <w:sz w:val="32"/>
          <w:szCs w:val="32"/>
          <w:lang w:val="zh-TW" w:eastAsia="zh-CN"/>
        </w:rPr>
        <w:t>督</w:t>
      </w:r>
      <w:r>
        <w:rPr>
          <w:rFonts w:hint="eastAsia" w:ascii="仿宋_GB2312" w:hAnsi="仿宋_GB2312" w:eastAsia="仿宋_GB2312" w:cs="仿宋_GB2312"/>
          <w:sz w:val="32"/>
          <w:szCs w:val="32"/>
          <w:lang w:val="zh-TW" w:eastAsia="zh-TW"/>
        </w:rPr>
        <w:t>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姚敦瑞  县投资促进事务中心主任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负责招商引资工作</w:t>
      </w:r>
      <w:r>
        <w:rPr>
          <w:rFonts w:hint="eastAsia" w:ascii="仿宋_GB2312" w:hAnsi="仿宋_GB2312" w:eastAsia="仿宋_GB2312" w:cs="仿宋_GB2312"/>
          <w:sz w:val="32"/>
          <w:szCs w:val="32"/>
          <w:lang w:eastAsia="zh-CN"/>
        </w:rPr>
        <w:t>，分管优化营商环境工作。联系县工业品贸易中心、县饮食服务公司、县酱醋厂、县糖厂、县物资公司。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tl w:val="0"/>
          <w:lang w:val="zh-TW" w:eastAsia="zh-TW"/>
        </w:rPr>
        <w:t>根据相关规定，所有班子成员实行</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一岗双责</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对所分管领域的从严治党、</w:t>
      </w:r>
      <w:r>
        <w:rPr>
          <w:rFonts w:hint="eastAsia" w:ascii="仿宋_GB2312" w:hAnsi="仿宋_GB2312" w:eastAsia="仿宋_GB2312" w:cs="仿宋_GB2312"/>
          <w:sz w:val="32"/>
          <w:szCs w:val="32"/>
          <w:rtl w:val="0"/>
          <w:lang w:val="zh-TW" w:eastAsia="zh-CN"/>
        </w:rPr>
        <w:t>意识形态、</w:t>
      </w:r>
      <w:r>
        <w:rPr>
          <w:rFonts w:hint="eastAsia" w:ascii="仿宋_GB2312" w:hAnsi="仿宋_GB2312" w:eastAsia="仿宋_GB2312" w:cs="仿宋_GB2312"/>
          <w:sz w:val="32"/>
          <w:szCs w:val="32"/>
          <w:rtl w:val="0"/>
          <w:lang w:val="zh-TW" w:eastAsia="zh-TW"/>
        </w:rPr>
        <w:t>安全生产、综治维稳</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eastAsia="zh-CN"/>
        </w:rPr>
        <w:t>优化营商环境</w:t>
      </w:r>
      <w:r>
        <w:rPr>
          <w:rFonts w:hint="eastAsia" w:ascii="仿宋_GB2312" w:hAnsi="仿宋_GB2312" w:eastAsia="仿宋_GB2312" w:cs="仿宋_GB2312"/>
          <w:sz w:val="32"/>
          <w:szCs w:val="32"/>
          <w:rtl w:val="0"/>
          <w:lang w:val="zh-TW" w:eastAsia="zh-TW"/>
        </w:rPr>
        <w:t>招商引资等工作，全面管理到位</w:t>
      </w:r>
      <w:r>
        <w:rPr>
          <w:rFonts w:hint="eastAsia" w:ascii="仿宋_GB2312" w:hAnsi="仿宋_GB2312" w:eastAsia="仿宋_GB2312" w:cs="仿宋_GB2312"/>
          <w:sz w:val="32"/>
          <w:szCs w:val="32"/>
          <w:rtl w:val="0"/>
          <w:lang w:val="zh-TW"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二、干部职工定岗定责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（一）办公室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主</w:t>
      </w:r>
      <w:r>
        <w:rPr>
          <w:rFonts w:hint="eastAsia" w:ascii="仿宋_GB2312" w:hAnsi="仿宋_GB2312" w:eastAsia="仿宋_GB2312" w:cs="仿宋_GB2312"/>
          <w:b/>
          <w:bCs/>
          <w:sz w:val="32"/>
          <w:szCs w:val="32"/>
          <w:lang w:val="en-US"/>
        </w:rPr>
        <w:t xml:space="preserve">    </w:t>
      </w:r>
      <w:r>
        <w:rPr>
          <w:rFonts w:hint="eastAsia" w:ascii="仿宋_GB2312" w:hAnsi="仿宋_GB2312" w:eastAsia="仿宋_GB2312" w:cs="仿宋_GB2312"/>
          <w:b/>
          <w:bCs/>
          <w:sz w:val="32"/>
          <w:szCs w:val="32"/>
        </w:rPr>
        <w:t>任：</w:t>
      </w:r>
      <w:r>
        <w:rPr>
          <w:rFonts w:hint="eastAsia" w:ascii="仿宋_GB2312" w:hAnsi="仿宋_GB2312" w:eastAsia="仿宋_GB2312" w:cs="仿宋_GB2312"/>
          <w:b w:val="0"/>
          <w:bCs w:val="0"/>
          <w:sz w:val="32"/>
          <w:szCs w:val="32"/>
          <w:lang w:eastAsia="zh-CN"/>
        </w:rPr>
        <w:t>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健（疫情防控、政务公开、意识形态、民主议事专干）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工作人员：</w:t>
      </w:r>
      <w:r>
        <w:rPr>
          <w:rFonts w:hint="eastAsia" w:ascii="仿宋_GB2312" w:hAnsi="仿宋_GB2312" w:eastAsia="仿宋_GB2312" w:cs="仿宋_GB2312"/>
          <w:sz w:val="32"/>
          <w:szCs w:val="32"/>
          <w:lang w:eastAsia="zh-CN"/>
        </w:rPr>
        <w:t>杨欣谕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深化改革、宣传、保密、乡村振兴</w:t>
      </w:r>
      <w:r>
        <w:rPr>
          <w:rFonts w:hint="eastAsia" w:ascii="仿宋_GB2312" w:hAnsi="仿宋_GB2312" w:eastAsia="仿宋_GB2312" w:cs="仿宋_GB2312"/>
          <w:sz w:val="32"/>
          <w:szCs w:val="32"/>
        </w:rPr>
        <w:t>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玲（档案专干）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杨（卫健、协助疫情防控统计工作）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胡家彬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工作职责：</w:t>
      </w:r>
      <w:r>
        <w:rPr>
          <w:rFonts w:hint="eastAsia" w:ascii="仿宋_GB2312" w:hAnsi="仿宋_GB2312" w:eastAsia="仿宋_GB2312" w:cs="仿宋_GB2312"/>
          <w:sz w:val="32"/>
          <w:szCs w:val="32"/>
        </w:rPr>
        <w:t>负责机关</w:t>
      </w:r>
      <w:r>
        <w:rPr>
          <w:rFonts w:hint="eastAsia" w:ascii="仿宋_GB2312" w:hAnsi="仿宋_GB2312" w:eastAsia="仿宋_GB2312" w:cs="仿宋_GB2312"/>
          <w:sz w:val="32"/>
          <w:szCs w:val="32"/>
          <w:lang w:eastAsia="zh-CN"/>
        </w:rPr>
        <w:t>协调机关政务和日常</w:t>
      </w:r>
      <w:r>
        <w:rPr>
          <w:rFonts w:hint="eastAsia" w:ascii="仿宋_GB2312" w:hAnsi="仿宋_GB2312" w:eastAsia="仿宋_GB2312" w:cs="仿宋_GB2312"/>
          <w:sz w:val="32"/>
          <w:szCs w:val="32"/>
        </w:rPr>
        <w:t>工作。负责</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重大调研，起草重要文稿和综合材料</w:t>
      </w:r>
      <w:r>
        <w:rPr>
          <w:rFonts w:hint="eastAsia" w:ascii="仿宋_GB2312" w:hAnsi="仿宋_GB2312" w:eastAsia="仿宋_GB2312" w:cs="仿宋_GB2312"/>
          <w:sz w:val="32"/>
          <w:szCs w:val="32"/>
          <w:lang w:eastAsia="zh-CN"/>
        </w:rPr>
        <w:t>；负责文电、会务、纪要、档案、</w:t>
      </w:r>
      <w:r>
        <w:rPr>
          <w:rFonts w:hint="eastAsia" w:ascii="仿宋_GB2312" w:hAnsi="仿宋_GB2312" w:eastAsia="仿宋_GB2312" w:cs="仿宋_GB2312"/>
          <w:sz w:val="32"/>
          <w:szCs w:val="32"/>
        </w:rPr>
        <w:t>政务公开、督查督</w:t>
      </w:r>
      <w:r>
        <w:rPr>
          <w:rFonts w:hint="eastAsia" w:ascii="仿宋_GB2312" w:hAnsi="仿宋_GB2312" w:eastAsia="仿宋_GB2312" w:cs="仿宋_GB2312"/>
          <w:sz w:val="32"/>
          <w:szCs w:val="32"/>
          <w:lang w:eastAsia="zh-CN"/>
        </w:rPr>
        <w:t>办、安全保密、新闻发布、接待、档案管理；负责机关计划生育、妇女、文明卫生、后勤服务工作；负贵新晃县党代表、人大代表和政协委员建议提案的办理工作。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陈璧珍（财务人员）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王文刈（财务人员、协助科技组工作）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lang w:eastAsia="zh-CN"/>
        </w:rPr>
        <w:t>负责机关财务、基建、国有资产管理工作。</w:t>
      </w:r>
      <w:r>
        <w:rPr>
          <w:rFonts w:hint="eastAsia" w:ascii="仿宋_GB2312" w:hAnsi="仿宋_GB2312" w:eastAsia="仿宋_GB2312" w:cs="仿宋_GB2312"/>
          <w:sz w:val="32"/>
          <w:szCs w:val="32"/>
        </w:rPr>
        <w:t>负责机关财务管理，制定并组织实施财务管理制度。编报预决算并下达预算；承担各项业务资金、专项资金的具体使用和管理工作。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（二）政策法规股(行政审批服务股)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股    长：</w:t>
      </w:r>
      <w:r>
        <w:rPr>
          <w:rFonts w:hint="eastAsia" w:ascii="仿宋_GB2312" w:hAnsi="仿宋_GB2312" w:eastAsia="仿宋_GB2312" w:cs="仿宋_GB2312"/>
          <w:b w:val="0"/>
          <w:bCs w:val="0"/>
          <w:sz w:val="32"/>
          <w:szCs w:val="32"/>
          <w:lang w:val="en-US" w:eastAsia="zh-CN"/>
        </w:rPr>
        <w:t>刘  伟（依法行政、行政程序建设、普法专干）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工作人员：</w:t>
      </w:r>
      <w:r>
        <w:rPr>
          <w:rFonts w:hint="eastAsia" w:ascii="仿宋_GB2312" w:hAnsi="仿宋_GB2312" w:eastAsia="仿宋_GB2312" w:cs="仿宋_GB2312"/>
          <w:sz w:val="32"/>
          <w:szCs w:val="32"/>
          <w:lang w:val="en-US" w:eastAsia="zh-CN"/>
        </w:rPr>
        <w:t>吴华群（道路交通、治超专干）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lang w:eastAsia="zh-CN"/>
        </w:rPr>
        <w:t>负责贯彻执行国家法律法规和政策，承担本部门规范性文件的合法性审查和“三统一”工作;承办全局行政复议和行政诉讼工作，负责局机关和直属单位法制宣传和法律培训及本部门执法人员的培训组织工作,做好依法行政和普法依法治理考核评议及本部门合同审查工作，制定年度行政检查计划并监督实施;推进全局及系统诚信建设。规范商贸企业交易行为。负责所有行政审批事项的统一受理、登记、申报资料初审及办结事项的缴费、制证(文)、盖章、发证(文)等服务工作，牵头协调需送其它股室审核，或需经现场勘查、专家论证、集体研究的行政审批事项，督促相关股室在承诺期限内完成相关审核工作；负责本部门录入“湖南省互联网</w:t>
      </w:r>
      <w:r>
        <w:rPr>
          <w:rFonts w:hint="eastAsia" w:ascii="仿宋_GB2312" w:hAnsi="仿宋_GB2312" w:eastAsia="仿宋_GB2312" w:cs="仿宋_GB2312"/>
          <w:sz w:val="32"/>
          <w:szCs w:val="32"/>
          <w:lang w:val="en-US" w:eastAsia="zh-CN"/>
        </w:rPr>
        <w:t>+政务服务一体化平台</w:t>
      </w:r>
      <w:r>
        <w:rPr>
          <w:rFonts w:hint="eastAsia" w:ascii="仿宋_GB2312" w:hAnsi="仿宋_GB2312" w:eastAsia="仿宋_GB2312" w:cs="仿宋_GB2312"/>
          <w:sz w:val="32"/>
          <w:szCs w:val="32"/>
          <w:lang w:eastAsia="zh-CN"/>
        </w:rPr>
        <w:t>”事项的动态管理；负责本部门行政审批专用章的保管和使用。负责组织和指导部门行政执法工作，负责部门法律、法规、规章的解释工作，配合公、检、法、司等相关部门对本单位事务的处理工作。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（三）商贸组：商贸与市场股、电子商务股、体系建设与对外贸易股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组    长：</w:t>
      </w:r>
      <w:r>
        <w:rPr>
          <w:rFonts w:hint="eastAsia" w:ascii="仿宋_GB2312" w:hAnsi="仿宋_GB2312" w:eastAsia="仿宋_GB2312" w:cs="仿宋_GB2312"/>
          <w:b w:val="0"/>
          <w:bCs w:val="0"/>
          <w:sz w:val="32"/>
          <w:szCs w:val="32"/>
          <w:lang w:val="en-US" w:eastAsia="zh-CN"/>
        </w:rPr>
        <w:t>梁元景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商贸与市场股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商场、超市、市场、社零、加油站）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lang w:eastAsia="zh-CN"/>
        </w:rPr>
        <w:t>承担县商贸物流设施重大项目建设的组织协调工作。会同有关部门组织实施全县服务贸易发展工作;负责全县商贸服务业行业管理与促进工作;负责会展业行业管理与促进工作。拟订推动流通业发展的政策措施;承担推动流通标准化和流通行业科技进步的相关工作;推动连锁经营等现代流通方式发展，负贵商业特许经营相关管理工作;建设中小微流通企业公共服务体系，负责指导流通领城安全生产管理工作;推进商贸物流体系建设，促进物流加工、供应链管理等新兴业态发展;促进品牌建设和绿色流通发展，推进再生资源回收和流通领城节能减排工作;按有关规定对拍卖、旧货流通等特殊流通行业进行监督管理。</w:t>
      </w:r>
      <w:r>
        <w:rPr>
          <w:rFonts w:hint="eastAsia" w:ascii="仿宋_GB2312" w:hAnsi="仿宋_GB2312" w:eastAsia="仿宋_GB2312" w:cs="仿宋_GB2312"/>
          <w:sz w:val="32"/>
          <w:szCs w:val="32"/>
        </w:rPr>
        <w:t>按照有关规定对成品油进行监督管理。</w:t>
      </w:r>
      <w:r>
        <w:rPr>
          <w:rFonts w:hint="eastAsia" w:ascii="仿宋_GB2312" w:hAnsi="仿宋_GB2312" w:eastAsia="仿宋_GB2312" w:cs="仿宋_GB2312"/>
          <w:sz w:val="32"/>
          <w:szCs w:val="32"/>
          <w:lang w:eastAsia="zh-CN"/>
        </w:rPr>
        <w:t>做好重点企业、重点工程、重点物资、外贸货运的运输调度和协调工作；指导多式联运和集装箱运输发展；指导生产企业的物流外包工作；参与申报国家、省财政性物流补贴资金审定。</w:t>
      </w:r>
      <w:r>
        <w:rPr>
          <w:rFonts w:hint="eastAsia" w:ascii="仿宋_GB2312" w:hAnsi="仿宋_GB2312" w:eastAsia="仿宋_GB2312" w:cs="仿宋_GB2312"/>
          <w:sz w:val="32"/>
          <w:szCs w:val="32"/>
        </w:rPr>
        <w:t>单用途预付卡、二手车市场、报废汽车、再生资源回收、零售商促销领域、商业特许行业、直销行业、餐饮业、住宿业、美容美发业、淋浴业、洗染业、典当、拍卖、旧货流通市场、对外贸易、商业网点规划、药品流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电子商务股、体系建设与对外贸易股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牵头人员：</w:t>
      </w:r>
      <w:r>
        <w:rPr>
          <w:rFonts w:hint="eastAsia" w:ascii="仿宋_GB2312" w:hAnsi="仿宋_GB2312" w:eastAsia="仿宋_GB2312" w:cs="仿宋_GB2312"/>
          <w:b w:val="0"/>
          <w:bCs w:val="0"/>
          <w:sz w:val="32"/>
          <w:szCs w:val="32"/>
          <w:lang w:eastAsia="zh-CN"/>
        </w:rPr>
        <w:t>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军（电子商务专干）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杨顺山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体系建设与对外贸易专干</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lang w:eastAsia="zh-CN"/>
        </w:rPr>
        <w:t>统筹全县跨境和境内电子商务工作，制订电子商务发展规划，拟订运用电子商务开拓国内外市场的相关政策措施并组织实施;支持中小企业电子商务应用，促进面向消费者的电子商务健康发展;推动电子商务服务体系建设，建立电子商务统计和评价体系。拟订促进市场体系建设和城乡市场发展的政策措施;指导城市商业网点规划、商业体系建设和社区商业建设，推进农村市场体系建设:制定大宗产品批发市场规划，指进各类商品市场建设:推进农产品流通体系建设，文进产销对楼:承担汽车(合二手车、报皮车)流通行业监督管理工作:依法监督管理全县服务和技术进出口工作:指导对外贸易促进体系建设:统计全县重要工业品、原材料和重要农产品进出口总量;组织协调在境内外举办的国际型商品展览会等外贸促进活动的参展计划及实施;负贵全县对外贸易经营者备案登记工作:拟订全县加工贸易、机电产品和高新技术产品进出口发展规划和政策措施;指导全县加工贸易、 机电产品和高新技术产品进出口工作;指导科技兴贸工作;拟订并组织促进优化机电产品进口结构的政策措施。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（四）科技组：科技计划股和高新技术产业合作股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组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b w:val="0"/>
          <w:bCs w:val="0"/>
          <w:sz w:val="32"/>
          <w:szCs w:val="32"/>
          <w:lang w:eastAsia="zh-CN"/>
        </w:rPr>
        <w:t>吴铁军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散装水泥墙改</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吴英祯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王文刈（协助科技工作）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谢开云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lang w:eastAsia="zh-CN"/>
        </w:rPr>
        <w:t>拟订科技创新政策措施,提出激励企业技术创新的政策建议，会同有关方面研究提出县级科技重大专项布局规划建议,拟订全县科技重大专项实施办法，方案调整和相关配套政策建议,跟踪和监督实施,协调解决重大问题，组织评估和验收。组织实施相关领域科技计划项目,推动科技扶贫工作和农村科技社会化服务体系建设。推动重大关键技术攻关。指导相关领城平台、基地建设实施。承担全县技术转移体系工作，提出科技成果转移转化及产业化、促进产学研深度整合、科技创造的相关政策措施建议,推动科技服务业、技术市场和科技中介组织发展。促进科技和金融结合建立科技金融服务的统筹协调机制。承担城区科技创新体系建设工作。认真湖南省科学技术奖的推荐申报工作，全县科普、科技信息、宣传科技期刊工作。拟订相关领城高新技术发展的规划和政策,推进全县高新技术发展及产业化。指导相关领城广台、基地建设实施。承担与县外地区科技创新合作与交流事宜。推进新晃县与外地科研机构、大学、大型企业及区城间科技合作加强对外国专家的管理，拟订外国专家管理办法办理外国专家工作许可。推动建立外国顶尖科学家、团队吸引集聚机制和重点外国专家联系服务机制,承担重点外国专家服务工作。拟订引进国外和国内智力计划和政策,组织实施重点出国(境)培训项目。提出科技人才队伍建设规划和政策建议,承担相关科技人才计划少施工作,推动高层次科技创新人才队伍建设。拟订县级基础研究及应用基础研究规划、政策和标准并组织实施，协调县级重大基础矿究和应用基础研究,研究提出重大任务并监督实施。提出县级重不实验室等重大科技创新基地和科研条件保障规划建议并监督实施，推进科技资源和科学数据开放共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（五）工业运行组：经济运行和信息化推进股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组    长：</w:t>
      </w:r>
      <w:r>
        <w:rPr>
          <w:rFonts w:hint="eastAsia" w:ascii="仿宋_GB2312" w:hAnsi="仿宋_GB2312" w:eastAsia="仿宋_GB2312" w:cs="仿宋_GB2312"/>
          <w:b w:val="0"/>
          <w:bCs w:val="0"/>
          <w:sz w:val="32"/>
          <w:szCs w:val="32"/>
          <w:lang w:val="en-US" w:eastAsia="zh-CN"/>
        </w:rPr>
        <w:t>胡光元(</w:t>
      </w:r>
      <w:r>
        <w:rPr>
          <w:rFonts w:hint="eastAsia" w:ascii="仿宋_GB2312" w:hAnsi="仿宋_GB2312" w:eastAsia="仿宋_GB2312" w:cs="仿宋_GB2312"/>
          <w:b w:val="0"/>
          <w:bCs w:val="0"/>
          <w:sz w:val="32"/>
          <w:szCs w:val="32"/>
        </w:rPr>
        <w:t>中小企业发展</w:t>
      </w:r>
      <w:r>
        <w:rPr>
          <w:rFonts w:hint="eastAsia" w:ascii="仿宋_GB2312" w:hAnsi="仿宋_GB2312" w:eastAsia="仿宋_GB2312" w:cs="仿宋_GB2312"/>
          <w:b w:val="0"/>
          <w:bCs w:val="0"/>
          <w:sz w:val="32"/>
          <w:szCs w:val="32"/>
          <w:lang w:eastAsia="zh-CN"/>
        </w:rPr>
        <w:t>专干、军民融合专干</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工作职责：</w:t>
      </w:r>
      <w:r>
        <w:rPr>
          <w:rFonts w:hint="eastAsia" w:ascii="仿宋_GB2312" w:hAnsi="仿宋_GB2312" w:eastAsia="仿宋_GB2312" w:cs="仿宋_GB2312"/>
          <w:sz w:val="32"/>
          <w:szCs w:val="32"/>
        </w:rPr>
        <w:t>承担中小企业综合管理、指导、协调和服务工作；研究提出促进全县中小企业和非公有制经济发展的措施；拟订中小企业发展战略、中长期发展规划和年度计划并组织实施；监测与分析非公有制经济和中小企业的运行。拟订鼓励创业政策、措施并抓好落实，指导创业基地建设，做好中小企业融资和融资担保的服务与协调工作；拟订政策重点扶持中小企业的项目及资金投入方向，会同有关部门管理中小企业发展专项资金。指导中小企业法律援助工作，维护中小企业合法权益；会同有关部门指导全县非公有制经济的发展；承担协调减轻企业负担的工作；承担非公有制经济工作领导小组办公室和中小企业发展工作领导小组办公室日常</w:t>
      </w:r>
      <w:r>
        <w:rPr>
          <w:rFonts w:hint="eastAsia" w:ascii="仿宋_GB2312" w:hAnsi="仿宋_GB2312" w:eastAsia="仿宋_GB2312" w:cs="仿宋_GB2312"/>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牵头人员：</w:t>
      </w:r>
      <w:r>
        <w:rPr>
          <w:rFonts w:hint="eastAsia" w:ascii="仿宋_GB2312" w:hAnsi="仿宋_GB2312" w:eastAsia="仿宋_GB2312" w:cs="仿宋_GB2312"/>
          <w:b w:val="0"/>
          <w:bCs w:val="0"/>
          <w:sz w:val="32"/>
          <w:szCs w:val="32"/>
          <w:lang w:val="en-US" w:eastAsia="zh-CN"/>
        </w:rPr>
        <w:t>胡江海（负责工业经济运行工作）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工作人员：</w:t>
      </w:r>
      <w:r>
        <w:rPr>
          <w:rFonts w:hint="eastAsia" w:ascii="仿宋_GB2312" w:hAnsi="仿宋_GB2312" w:eastAsia="仿宋_GB2312" w:cs="仿宋_GB2312"/>
          <w:sz w:val="32"/>
          <w:szCs w:val="32"/>
          <w:lang w:val="en-US" w:eastAsia="zh-CN"/>
        </w:rPr>
        <w:t>张林静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工作人员：</w:t>
      </w:r>
      <w:r>
        <w:rPr>
          <w:rFonts w:hint="eastAsia" w:ascii="仿宋_GB2312" w:hAnsi="仿宋_GB2312" w:eastAsia="仿宋_GB2312" w:cs="仿宋_GB2312"/>
          <w:sz w:val="32"/>
          <w:szCs w:val="32"/>
          <w:lang w:val="en-US" w:eastAsia="zh-CN"/>
        </w:rPr>
        <w:t>文一峰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工作人员：</w:t>
      </w:r>
      <w:r>
        <w:rPr>
          <w:rFonts w:hint="eastAsia" w:ascii="仿宋_GB2312" w:hAnsi="仿宋_GB2312" w:eastAsia="仿宋_GB2312" w:cs="仿宋_GB2312"/>
          <w:sz w:val="32"/>
          <w:szCs w:val="32"/>
          <w:lang w:val="en-US" w:eastAsia="zh-CN"/>
        </w:rPr>
        <w:t>王昆枚（防汛抗旱专干）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工作职责：</w:t>
      </w:r>
      <w:r>
        <w:rPr>
          <w:rFonts w:hint="eastAsia" w:ascii="仿宋_GB2312" w:hAnsi="仿宋_GB2312" w:eastAsia="仿宋_GB2312" w:cs="仿宋_GB2312"/>
          <w:sz w:val="32"/>
          <w:szCs w:val="32"/>
          <w:lang w:val="en-US" w:eastAsia="zh-CN"/>
        </w:rPr>
        <w:t>负责全县工业经济日常运行调节，协调解决经济运行中的突出矛盾和重大问题;编制并组织实施近期工业经济调控目标、政策和措施;监测分析工业日常运行态势，统计并发布相关信息，进行预测预警和信息引导；对经济运行中涉及财税、金融等政策性问题和企业资金和企业资金情况进行分析研究，并提出意见和建议；承担工业、科技、信息化领域的应急管理和产业安全工作，并协调实施相关的应急预案。</w:t>
      </w:r>
      <w:r>
        <w:rPr>
          <w:rFonts w:hint="eastAsia" w:ascii="仿宋_GB2312" w:hAnsi="仿宋_GB2312" w:eastAsia="仿宋_GB2312" w:cs="仿宋_GB2312"/>
          <w:sz w:val="32"/>
          <w:szCs w:val="32"/>
          <w:lang w:eastAsia="zh-CN"/>
        </w:rPr>
        <w:t>指导消费品工业相关企业的调整和重组，推动结构调整和产业升级;参与消费品工业产品质量监督管理，组织实施行业内质量标准工作.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牵头人员：</w:t>
      </w:r>
      <w:r>
        <w:rPr>
          <w:rFonts w:hint="eastAsia" w:ascii="仿宋_GB2312" w:hAnsi="仿宋_GB2312" w:eastAsia="仿宋_GB2312" w:cs="仿宋_GB2312"/>
          <w:b w:val="0"/>
          <w:bCs w:val="0"/>
          <w:sz w:val="32"/>
          <w:szCs w:val="32"/>
          <w:lang w:val="en-US" w:eastAsia="zh-CN"/>
        </w:rPr>
        <w:t>吴  群（负责信息化、节能和资源综合利用工作）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工作人员：</w:t>
      </w:r>
      <w:r>
        <w:rPr>
          <w:rFonts w:hint="eastAsia" w:ascii="仿宋_GB2312" w:hAnsi="仿宋_GB2312" w:eastAsia="仿宋_GB2312" w:cs="仿宋_GB2312"/>
          <w:sz w:val="32"/>
          <w:szCs w:val="32"/>
          <w:lang w:val="en-US" w:eastAsia="zh-CN"/>
        </w:rPr>
        <w:t>吴亚枝（节能和资源综合利用专干）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工作职责：</w:t>
      </w:r>
      <w:r>
        <w:rPr>
          <w:rFonts w:hint="eastAsia" w:ascii="仿宋_GB2312" w:hAnsi="仿宋_GB2312" w:eastAsia="仿宋_GB2312" w:cs="仿宋_GB2312"/>
          <w:sz w:val="32"/>
          <w:szCs w:val="32"/>
          <w:lang w:val="en-US" w:eastAsia="zh-CN"/>
        </w:rPr>
        <w:t>拟订信息化发展战略及政策措施;协助智慧怀化的建设规划，并牵头组织实施工作;编制信息与工业化融合发展规划，承担利用信息技术改造提升传统产业、推进企业信息化的工作;组织实施信息化相关计划及重点项目，做好信息化试点示范、标准规范化、宣传培训工作;协调推进网络基础设施建设;指导全县电子政务和信息资源开发利用工作;拟订信息资源开发利用的发展规划和标准规范;推动信息资源开发利用和共建共享;协调、指导互联网城名的使用;指导信息技术的推广应用，协调处理重大事件；负责全县无线电管理基础设备和技术设施的建设及其运行维护。拟订并组织实施工业能源计划节约和资源综合利用政策，参与拟订能源节约和资源综合利用规划;组织推进工业企业节能、资源综合利用和清洁生产;承担工业企业节能目标的考核;会同有关部门组织实施节能行动方案;参与编制全县生态建设规划;参与协调工业环境保护;指导工业企业节能示范工程和相关新产品、新技术、新设备、新材料的推广应用负责新型节能、新型墙体材料和散装水泥的管理工作;研究提出由政府审批和核准投资的重大工业项目的能耗、水耗审核意见;指导、协调工业企业节能管理，组织实施工业企业节能监察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工作人员：</w:t>
      </w:r>
      <w:r>
        <w:rPr>
          <w:rFonts w:hint="eastAsia" w:ascii="仿宋_GB2312" w:hAnsi="仿宋_GB2312" w:eastAsia="仿宋_GB2312" w:cs="仿宋_GB2312"/>
          <w:sz w:val="32"/>
          <w:szCs w:val="32"/>
          <w:lang w:val="en-US" w:eastAsia="zh-CN"/>
        </w:rPr>
        <w:t>田  斌（产业装备和投资规划专干）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工作职责：</w:t>
      </w:r>
      <w:r>
        <w:rPr>
          <w:rFonts w:hint="eastAsia" w:ascii="仿宋_GB2312" w:hAnsi="仿宋_GB2312" w:eastAsia="仿宋_GB2312" w:cs="仿宋_GB2312"/>
          <w:sz w:val="32"/>
          <w:szCs w:val="32"/>
          <w:lang w:val="en-US" w:eastAsia="zh-CN"/>
        </w:rPr>
        <w:t>贯彻落实国家产业政策，(会电管理基础同有关部门拟订优化产业结构和产品结构的地方配套政策，提出重点行业、重点产品的结构调整实施意见，并监督、检查执行情况；依法组织实施国家相关行业的准入管理，并指导其发展；依据国家产业结构调整目录，提交审查意见。提出优化企业组织结构的政策建议;联系工业、信息化领域的中介组织，指导其改革与调整;指导、协调并实施装备工业重大专项，推进重大技术装备国产化;指导引进重大技术装备的消化创新。负责全县工业、科技和信息化领域技术改造工作，指导生产力布局，促进结构调整和优化升级;拟订工业经济中长期发展规划和推进新型工业化重点项目计划并组织实施，综合协调工业、信息化领域相关行业规划编制工作;组织编制工业、信息化领域年度固定资产投资计划，提出投资规模和企业节能方向。做好企业技术改造投资备案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（六）电力运行股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股    长：罗永湘（用电秩序专干）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张博文（扫黑除恶、维稳、反诈骗专干）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林（防范和处理邪教专干）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00B050"/>
          <w:sz w:val="32"/>
          <w:szCs w:val="32"/>
          <w:lang w:eastAsia="zh-CN"/>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b w:val="0"/>
          <w:bCs w:val="0"/>
          <w:sz w:val="32"/>
          <w:szCs w:val="32"/>
          <w:lang w:eastAsia="zh-CN"/>
        </w:rPr>
        <w:t>负责贯彻执行国家和省、市电力工业的产业政策及发展规划；协调处理电力经济运行和电网运营中的重大问题，培育和监管电力市场，规范电力市场秩序；处理电力市场纠纷；参与电价整顿、调整、改革及管理工作</w:t>
      </w:r>
      <w:r>
        <w:rPr>
          <w:rFonts w:hint="default" w:ascii="仿宋_GB2312" w:hAnsi="仿宋_GB2312" w:eastAsia="仿宋_GB2312" w:cs="仿宋_GB2312"/>
          <w:b w:val="0"/>
          <w:bCs w:val="0"/>
          <w:sz w:val="32"/>
          <w:szCs w:val="32"/>
          <w:lang w:val="en-US" w:eastAsia="zh-CN"/>
        </w:rPr>
        <w:t>;负责全县电力行政执法工作</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指导推进节约用电，依法管理供电营业区划分工作</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负责电力资源配置和年度电力电量平衡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编制并实施年度发用电计划</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指导协调电力生产，调度监测电力运行</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统计并通报相关信息;指导电力企业加强安全生产管理工作，协调解决电力和电网运营运行中的重大问题，组织电力工业</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含水电</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的行业发展规划、行业规范</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协助电力工业体制改革工作，参与重大安全事故的调查处理</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）综</w:t>
      </w:r>
      <w:r>
        <w:rPr>
          <w:rFonts w:hint="eastAsia" w:ascii="楷体_GB2312" w:hAnsi="楷体_GB2312" w:eastAsia="楷体_GB2312" w:cs="楷体_GB2312"/>
          <w:b/>
          <w:bCs/>
          <w:sz w:val="32"/>
          <w:szCs w:val="32"/>
          <w:lang w:eastAsia="zh-CN"/>
        </w:rPr>
        <w:t>合管理股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股    长：</w:t>
      </w:r>
      <w:r>
        <w:rPr>
          <w:rFonts w:hint="eastAsia" w:ascii="仿宋_GB2312" w:hAnsi="仿宋_GB2312" w:eastAsia="仿宋_GB2312" w:cs="仿宋_GB2312"/>
          <w:b w:val="0"/>
          <w:bCs w:val="0"/>
          <w:sz w:val="32"/>
          <w:szCs w:val="32"/>
          <w:lang w:eastAsia="zh-CN"/>
        </w:rPr>
        <w:t>姚炼文（平安建设、安全生产、应急、消防</w:t>
      </w:r>
      <w:r>
        <w:rPr>
          <w:rFonts w:hint="eastAsia" w:ascii="仿宋_GB2312" w:hAnsi="仿宋_GB2312" w:eastAsia="仿宋_GB2312" w:cs="仿宋_GB2312"/>
          <w:b w:val="0"/>
          <w:bCs w:val="0"/>
          <w:sz w:val="32"/>
          <w:szCs w:val="32"/>
        </w:rPr>
        <w:t>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锐（禁毒专干）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lang w:eastAsia="zh-CN"/>
        </w:rPr>
        <w:t>姚沅地（信访调纠、监察专干）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杨乾沅（食品安全、扫黄打非专干）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lang w:eastAsia="zh-CN"/>
        </w:rPr>
        <w:t>指导全县商务、工贸系统安全生产工作，</w:t>
      </w:r>
      <w:r>
        <w:rPr>
          <w:rFonts w:hint="eastAsia" w:ascii="仿宋_GB2312" w:hAnsi="仿宋_GB2312" w:eastAsia="仿宋_GB2312" w:cs="仿宋_GB2312"/>
          <w:sz w:val="32"/>
          <w:szCs w:val="32"/>
        </w:rPr>
        <w:t>负责综治信访维稳、</w:t>
      </w:r>
      <w:r>
        <w:rPr>
          <w:rFonts w:hint="eastAsia" w:ascii="仿宋_GB2312" w:hAnsi="仿宋_GB2312" w:eastAsia="仿宋_GB2312" w:cs="仿宋_GB2312"/>
          <w:sz w:val="32"/>
          <w:szCs w:val="32"/>
          <w:lang w:eastAsia="zh-CN"/>
        </w:rPr>
        <w:t>信访</w:t>
      </w:r>
      <w:r>
        <w:rPr>
          <w:rFonts w:hint="eastAsia" w:ascii="仿宋_GB2312" w:hAnsi="仿宋_GB2312" w:eastAsia="仿宋_GB2312" w:cs="仿宋_GB2312"/>
          <w:sz w:val="32"/>
          <w:szCs w:val="32"/>
        </w:rPr>
        <w:t>调</w:t>
      </w:r>
      <w:r>
        <w:rPr>
          <w:rFonts w:hint="eastAsia" w:ascii="仿宋_GB2312" w:hAnsi="仿宋_GB2312" w:eastAsia="仿宋_GB2312" w:cs="仿宋_GB2312"/>
          <w:sz w:val="32"/>
          <w:szCs w:val="32"/>
          <w:lang w:eastAsia="zh-CN"/>
        </w:rPr>
        <w:t>纠</w:t>
      </w:r>
      <w:r>
        <w:rPr>
          <w:rFonts w:hint="eastAsia" w:ascii="仿宋_GB2312" w:hAnsi="仿宋_GB2312" w:eastAsia="仿宋_GB2312" w:cs="仿宋_GB2312"/>
          <w:sz w:val="32"/>
          <w:szCs w:val="32"/>
        </w:rPr>
        <w:t>、禁毒、扫黑除恶、</w:t>
      </w:r>
      <w:r>
        <w:rPr>
          <w:rFonts w:hint="eastAsia" w:ascii="仿宋_GB2312" w:hAnsi="仿宋_GB2312" w:eastAsia="仿宋_GB2312" w:cs="仿宋_GB2312"/>
          <w:sz w:val="32"/>
          <w:szCs w:val="32"/>
          <w:lang w:eastAsia="zh-CN"/>
        </w:rPr>
        <w:t>消防、禁毒、防汛抗旱等工作。负责商务、科技和工业信息化领域的国防有关工作以及配合县级应急部门指导相关产业、行业安全应急管理工作。参与拟订全县综合交通运输发展规划。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（八）中心工作组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党建人事组：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b w:val="0"/>
          <w:bCs w:val="0"/>
          <w:sz w:val="32"/>
          <w:szCs w:val="32"/>
          <w:lang w:eastAsia="zh-CN"/>
        </w:rPr>
        <w:t>李宏生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慧（党建专干）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lang w:eastAsia="zh-CN"/>
        </w:rPr>
        <w:t>负责政治建设、组织建设、队伍建设、全面从严治党、中心组学习、清廉园区、清廉机关日常工作。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吴芳华（人事、调资、老龄专干</w:t>
      </w:r>
      <w:bookmarkStart w:id="0" w:name="_GoBack"/>
      <w:r>
        <w:rPr>
          <w:rFonts w:hint="eastAsia" w:ascii="仿宋_GB2312" w:hAnsi="仿宋_GB2312" w:eastAsia="仿宋_GB2312" w:cs="仿宋_GB2312"/>
          <w:sz w:val="32"/>
          <w:szCs w:val="32"/>
          <w:lang w:eastAsia="zh-CN"/>
        </w:rPr>
        <w:t>、协助党建工作</w:t>
      </w:r>
      <w:bookmarkEnd w:id="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rPr>
        <w:t>负责局属单位负责人经济责任审计。</w:t>
      </w:r>
      <w:r>
        <w:rPr>
          <w:rFonts w:hint="eastAsia" w:ascii="仿宋_GB2312" w:hAnsi="仿宋_GB2312" w:eastAsia="仿宋_GB2312" w:cs="仿宋_GB2312"/>
          <w:sz w:val="32"/>
          <w:szCs w:val="32"/>
          <w:lang w:eastAsia="zh-CN"/>
        </w:rPr>
        <w:t>局机关的干部人事、公务员管理、劳动工资、教育培训及机构编制的日常管理工作。</w:t>
      </w:r>
      <w:r>
        <w:rPr>
          <w:rFonts w:hint="eastAsia" w:ascii="仿宋_GB2312" w:hAnsi="仿宋_GB2312" w:eastAsia="仿宋_GB2312" w:cs="仿宋_GB2312"/>
          <w:sz w:val="32"/>
          <w:szCs w:val="32"/>
        </w:rPr>
        <w:t>拟订并组织实施局机关人才开发和教育培训计划，指导相关行业职业培训工作。负责局机关和所属企业离退休人员服务工作。负责本部门专业技术资格申报和干统工作。负责本部门干部调配、考核、奖惩工作。承办领导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绩效评估组：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b w:val="0"/>
          <w:bCs w:val="0"/>
          <w:sz w:val="32"/>
          <w:szCs w:val="32"/>
          <w:lang w:eastAsia="zh-CN"/>
        </w:rPr>
        <w:t>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红</w:t>
      </w:r>
      <w:r>
        <w:rPr>
          <w:rFonts w:hint="eastAsia" w:ascii="仿宋_GB2312" w:hAnsi="仿宋_GB2312" w:eastAsia="仿宋_GB2312" w:cs="仿宋_GB2312"/>
          <w:b w:val="0"/>
          <w:bCs w:val="0"/>
          <w:sz w:val="32"/>
          <w:szCs w:val="32"/>
          <w:lang w:val="en-US" w:eastAsia="zh-CN"/>
        </w:rPr>
        <w:t>(市对县</w:t>
      </w:r>
      <w:r>
        <w:rPr>
          <w:rFonts w:hint="eastAsia" w:ascii="仿宋_GB2312" w:hAnsi="仿宋_GB2312" w:eastAsia="仿宋_GB2312" w:cs="仿宋_GB2312"/>
          <w:b w:val="0"/>
          <w:bCs w:val="0"/>
          <w:sz w:val="32"/>
          <w:szCs w:val="32"/>
          <w:lang w:eastAsia="zh-CN"/>
        </w:rPr>
        <w:t>绩效考核评估、小康建设专干）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姚玲煊（民族团结、统一战线、森林防火、林长制、全域封禁专干）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唐德成（两创一巩固、文明创建、垃圾分类专干）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晃</w:t>
      </w:r>
      <w:r>
        <w:rPr>
          <w:rFonts w:hint="eastAsia" w:ascii="仿宋_GB2312" w:hAnsi="仿宋_GB2312" w:eastAsia="仿宋_GB2312" w:cs="仿宋_GB2312"/>
          <w:sz w:val="32"/>
          <w:szCs w:val="32"/>
          <w:lang w:val="en-US" w:eastAsia="zh-CN"/>
        </w:rPr>
        <w:t xml:space="preserve"> （局属国有资产监管、国有企业改革专干）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大招商工作组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姚敦瑞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蒲庆桥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晃</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唐德成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佘枚珍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育（招商引资、优化营商环境专干）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工作人员：</w:t>
      </w:r>
      <w:r>
        <w:rPr>
          <w:rFonts w:hint="eastAsia" w:ascii="仿宋_GB2312" w:hAnsi="仿宋_GB2312" w:eastAsia="仿宋_GB2312" w:cs="仿宋_GB2312"/>
          <w:sz w:val="32"/>
          <w:szCs w:val="32"/>
          <w:lang w:eastAsia="zh-CN"/>
        </w:rPr>
        <w:t>杨天兴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rPr>
        <w:t>参与编制、拟定全县招商引资总体规划和年度计划，承担吸引外来投资促进方面的具体实施工作，开展相关投资促进活动；承办以县政府和县商务科技和工业信息化局名义主办（联合主办）或者组团参加的各类投资促进活动的具体组织工作；承办全县招商引资项目开发的组织实施以及招商项目的督查落实工作；向外来投资企业提供投资咨询和信息服务，负责外来投资企业投诉服务等工作；促进与境外投资促进机构、商协会等的联系交流、承办县委、县政府及县商务科技和工业信息化局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十</w:t>
      </w:r>
      <w:r>
        <w:rPr>
          <w:rFonts w:hint="eastAsia" w:ascii="楷体_GB2312" w:hAnsi="楷体_GB2312" w:eastAsia="楷体_GB2312" w:cs="楷体_GB2312"/>
          <w:b/>
          <w:bCs/>
          <w:sz w:val="32"/>
          <w:szCs w:val="32"/>
        </w:rPr>
        <w:t>）驻村乡村振兴工作队（驻</w:t>
      </w:r>
      <w:r>
        <w:rPr>
          <w:rFonts w:hint="eastAsia" w:ascii="楷体_GB2312" w:hAnsi="楷体_GB2312" w:eastAsia="楷体_GB2312" w:cs="楷体_GB2312"/>
          <w:b/>
          <w:bCs/>
          <w:sz w:val="32"/>
          <w:szCs w:val="32"/>
          <w:lang w:eastAsia="zh-CN"/>
        </w:rPr>
        <w:t>林冲镇天堂村、马王</w:t>
      </w:r>
      <w:r>
        <w:rPr>
          <w:rFonts w:hint="eastAsia" w:ascii="楷体_GB2312" w:hAnsi="楷体_GB2312" w:eastAsia="楷体_GB2312" w:cs="楷体_GB2312"/>
          <w:b/>
          <w:bCs/>
          <w:sz w:val="32"/>
          <w:szCs w:val="32"/>
        </w:rPr>
        <w:t>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天堂村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工作队长：</w:t>
      </w:r>
      <w:r>
        <w:rPr>
          <w:rFonts w:hint="eastAsia" w:ascii="仿宋_GB2312" w:hAnsi="仿宋_GB2312" w:eastAsia="仿宋_GB2312" w:cs="仿宋_GB2312"/>
          <w:sz w:val="32"/>
          <w:szCs w:val="32"/>
          <w:lang w:eastAsia="zh-CN"/>
        </w:rPr>
        <w:t>龙立彬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支部第一书记</w:t>
      </w:r>
      <w:r>
        <w:rPr>
          <w:rFonts w:hint="eastAsia" w:ascii="仿宋_GB2312" w:hAnsi="仿宋_GB2312" w:eastAsia="仿宋_GB2312" w:cs="仿宋_GB2312"/>
          <w:sz w:val="32"/>
          <w:szCs w:val="32"/>
          <w:lang w:eastAsia="zh-CN"/>
        </w:rPr>
        <w:t>、工作队长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工作队员：</w:t>
      </w:r>
      <w:r>
        <w:rPr>
          <w:rFonts w:hint="eastAsia" w:ascii="仿宋_GB2312" w:hAnsi="仿宋_GB2312" w:eastAsia="仿宋_GB2312" w:cs="仿宋_GB2312"/>
          <w:sz w:val="32"/>
          <w:szCs w:val="32"/>
          <w:lang w:eastAsia="zh-CN"/>
        </w:rPr>
        <w:t>金昌文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工作队员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工作队员：</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工作队员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马王</w:t>
      </w:r>
      <w:r>
        <w:rPr>
          <w:rFonts w:hint="eastAsia" w:ascii="仿宋_GB2312" w:hAnsi="仿宋_GB2312" w:eastAsia="仿宋_GB2312" w:cs="仿宋_GB2312"/>
          <w:b/>
          <w:bCs/>
          <w:sz w:val="32"/>
          <w:szCs w:val="32"/>
        </w:rPr>
        <w:t>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工作队长</w:t>
      </w:r>
      <w:r>
        <w:rPr>
          <w:rFonts w:hint="eastAsia" w:ascii="仿宋_GB2312" w:hAnsi="仿宋_GB2312" w:eastAsia="仿宋_GB2312" w:cs="仿宋_GB2312"/>
          <w:sz w:val="32"/>
          <w:szCs w:val="32"/>
          <w:lang w:eastAsia="zh-CN"/>
        </w:rPr>
        <w:t>：田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岗</w:t>
      </w:r>
      <w:r>
        <w:rPr>
          <w:rFonts w:hint="eastAsia" w:ascii="仿宋_GB2312" w:hAnsi="仿宋_GB2312" w:eastAsia="仿宋_GB2312" w:cs="仿宋_GB2312"/>
          <w:sz w:val="32"/>
          <w:szCs w:val="32"/>
          <w:lang w:val="en-US" w:eastAsia="zh-CN"/>
        </w:rPr>
        <w:t xml:space="preserve">  党</w:t>
      </w:r>
      <w:r>
        <w:rPr>
          <w:rFonts w:hint="eastAsia" w:ascii="仿宋_GB2312" w:hAnsi="仿宋_GB2312" w:eastAsia="仿宋_GB2312" w:cs="仿宋_GB2312"/>
          <w:sz w:val="32"/>
          <w:szCs w:val="32"/>
        </w:rPr>
        <w:t>支部第一书记</w:t>
      </w:r>
      <w:r>
        <w:rPr>
          <w:rFonts w:hint="eastAsia" w:ascii="仿宋_GB2312" w:hAnsi="仿宋_GB2312" w:eastAsia="仿宋_GB2312" w:cs="仿宋_GB2312"/>
          <w:sz w:val="32"/>
          <w:szCs w:val="32"/>
          <w:lang w:eastAsia="zh-CN"/>
        </w:rPr>
        <w:t>、工作队长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工作队员：</w:t>
      </w:r>
      <w:r>
        <w:rPr>
          <w:rFonts w:hint="eastAsia" w:ascii="仿宋_GB2312" w:hAnsi="仿宋_GB2312" w:eastAsia="仿宋_GB2312" w:cs="仿宋_GB2312"/>
          <w:sz w:val="32"/>
          <w:szCs w:val="32"/>
          <w:lang w:eastAsia="zh-CN"/>
        </w:rPr>
        <w:t>杨正航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工作队员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工作职责：</w:t>
      </w:r>
      <w:r>
        <w:rPr>
          <w:rFonts w:hint="eastAsia" w:ascii="仿宋_GB2312" w:hAnsi="仿宋_GB2312" w:eastAsia="仿宋_GB2312" w:cs="仿宋_GB2312"/>
          <w:sz w:val="32"/>
          <w:szCs w:val="32"/>
        </w:rPr>
        <w:t>贯彻落实乡村振兴工作政策措施，履行乡村振兴工作职责，拟订并组织实施驻村乡村振兴工作计划，按时完成驻村振兴工作任务并顺利通过检查验收。承办领导交办的其他工作。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（十一）抽调人员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抽调人员：</w:t>
      </w:r>
      <w:r>
        <w:rPr>
          <w:rFonts w:hint="eastAsia" w:ascii="仿宋_GB2312" w:hAnsi="仿宋_GB2312" w:eastAsia="仿宋_GB2312" w:cs="仿宋_GB2312"/>
          <w:sz w:val="32"/>
          <w:szCs w:val="32"/>
          <w:lang w:val="en-US" w:eastAsia="zh-CN"/>
        </w:rPr>
        <w:t>杨佑生、杨梅丽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color w:val="000000"/>
          <w:spacing w:val="0"/>
          <w:u w:color="000000"/>
          <w:lang w:val="en-US"/>
        </w:rPr>
        <mc:AlternateContent>
          <mc:Choice Requires="wps">
            <w:drawing>
              <wp:anchor distT="0" distB="0" distL="0" distR="0" simplePos="0" relativeHeight="251663360" behindDoc="0" locked="0" layoutInCell="1" allowOverlap="1">
                <wp:simplePos x="0" y="0"/>
                <wp:positionH relativeFrom="column">
                  <wp:posOffset>-128270</wp:posOffset>
                </wp:positionH>
                <wp:positionV relativeFrom="line">
                  <wp:posOffset>70485</wp:posOffset>
                </wp:positionV>
                <wp:extent cx="582930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829300" cy="0"/>
                        </a:xfrm>
                        <a:prstGeom prst="line">
                          <a:avLst/>
                        </a:prstGeom>
                        <a:noFill/>
                        <a:ln w="9525" cap="flat">
                          <a:solidFill>
                            <a:srgbClr val="000000"/>
                          </a:solidFill>
                          <a:prstDash val="solid"/>
                          <a:round/>
                        </a:ln>
                        <a:effectLst/>
                      </wps:spPr>
                      <wps:bodyPr/>
                    </wps:wsp>
                  </a:graphicData>
                </a:graphic>
              </wp:anchor>
            </w:drawing>
          </mc:Choice>
          <mc:Fallback>
            <w:pict>
              <v:line id="officeArt object" o:spid="_x0000_s1026" o:spt="20" style="position:absolute;left:0pt;margin-left:-10.1pt;margin-top:5.55pt;height:0pt;width:459pt;mso-position-vertical-relative:line;z-index:251663360;mso-width-relative:page;mso-height-relative:page;" filled="f" stroked="t" coordsize="21600,21600" o:gfxdata="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Ln6s1QAA&#10;AAkBAAAPAAAAAAAAAAEAIAAAACIAAABkcnMvZG93bnJldi54bWxQSwECFAAUAAAACACHTuJAwYn0&#10;p68BAABWAwAADgAAAAAAAAABACAAAAAkAQAAZHJzL2Uyb0RvYy54bWxQSwUGAAAAAAYABgBZAQAA&#10;RQUAAAAA&#10;">
                <v:fill on="f" focussize="0,0"/>
                <v:stroke color="#000000" joinstyle="round"/>
                <v:imagedata o:title=""/>
                <o:lock v:ext="edit" aspectratio="f"/>
              </v:line>
            </w:pict>
          </mc:Fallback>
        </mc:AlternateContent>
      </w:r>
      <w:r>
        <w:rPr>
          <w:color w:val="000000"/>
          <w:spacing w:val="0"/>
          <w:u w:color="000000"/>
          <w:lang w:val="en-US"/>
        </w:rPr>
        <mc:AlternateContent>
          <mc:Choice Requires="wps">
            <w:drawing>
              <wp:anchor distT="0" distB="0" distL="0" distR="0" simplePos="0" relativeHeight="251662336" behindDoc="0" locked="0" layoutInCell="1" allowOverlap="1">
                <wp:simplePos x="0" y="0"/>
                <wp:positionH relativeFrom="column">
                  <wp:posOffset>-128270</wp:posOffset>
                </wp:positionH>
                <wp:positionV relativeFrom="line">
                  <wp:posOffset>424180</wp:posOffset>
                </wp:positionV>
                <wp:extent cx="5829300"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5829300" cy="0"/>
                        </a:xfrm>
                        <a:prstGeom prst="line">
                          <a:avLst/>
                        </a:prstGeom>
                        <a:noFill/>
                        <a:ln w="9525" cap="flat">
                          <a:solidFill>
                            <a:srgbClr val="000000"/>
                          </a:solidFill>
                          <a:prstDash val="solid"/>
                          <a:round/>
                        </a:ln>
                        <a:effectLst/>
                      </wps:spPr>
                      <wps:bodyPr/>
                    </wps:wsp>
                  </a:graphicData>
                </a:graphic>
              </wp:anchor>
            </w:drawing>
          </mc:Choice>
          <mc:Fallback>
            <w:pict>
              <v:line id="officeArt object" o:spid="_x0000_s1026" o:spt="20" style="position:absolute;left:0pt;margin-left:-10.1pt;margin-top:33.4pt;height:0pt;width:459pt;mso-position-vertical-relative:line;z-index:251662336;mso-width-relative:page;mso-height-relative:page;" filled="f" stroked="t" coordsize="21600,21600" o:gfxdata="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ZiJD3W&#10;AAAACQEAAA8AAAAAAAAAAQAgAAAAIgAAAGRycy9kb3ducmV2LnhtbFBLAQIUABQAAAAIAIdO4kA+&#10;GMSMsAEAAFYDAAAOAAAAAAAAAAEAIAAAACUBAABkcnMvZTJvRG9jLnhtbFBLBQYAAAAABgAGAFkB&#10;AABHBQAAAAA=&#10;">
                <v:fill on="f" focussize="0,0"/>
                <v:stroke color="#000000" joinstyle="round"/>
                <v:imagedata o:title=""/>
                <o:lock v:ext="edit" aspectratio="f"/>
              </v:line>
            </w:pict>
          </mc:Fallback>
        </mc:AlternateContent>
      </w:r>
      <w:r>
        <w:rPr>
          <w:rFonts w:ascii="仿宋_GB2312" w:hAnsi="仿宋_GB2312" w:eastAsia="仿宋_GB2312" w:cs="仿宋_GB2312"/>
          <w:color w:val="000000"/>
          <w:spacing w:val="-23"/>
          <w:sz w:val="28"/>
          <w:szCs w:val="28"/>
          <w:u w:color="000000"/>
          <w:rtl w:val="0"/>
          <w:lang w:val="zh-TW" w:eastAsia="zh-TW"/>
        </w:rPr>
        <w:t>中共新晃侗族自治县商务科技和工业信息化局党组</w:t>
      </w:r>
      <w:r>
        <w:rPr>
          <w:rFonts w:ascii="仿宋_GB2312" w:hAnsi="仿宋_GB2312" w:eastAsia="仿宋_GB2312" w:cs="仿宋_GB2312"/>
          <w:color w:val="000000"/>
          <w:spacing w:val="-23"/>
          <w:sz w:val="28"/>
          <w:szCs w:val="28"/>
          <w:u w:color="000000"/>
          <w:rtl w:val="0"/>
          <w:lang w:val="en-US"/>
        </w:rPr>
        <w:t xml:space="preserve">        202</w:t>
      </w:r>
      <w:r>
        <w:rPr>
          <w:rFonts w:hint="eastAsia" w:ascii="仿宋_GB2312" w:hAnsi="仿宋_GB2312" w:eastAsia="仿宋_GB2312" w:cs="仿宋_GB2312"/>
          <w:color w:val="000000"/>
          <w:spacing w:val="-23"/>
          <w:sz w:val="28"/>
          <w:szCs w:val="28"/>
          <w:u w:color="000000"/>
          <w:rtl w:val="0"/>
          <w:lang w:val="en-US" w:eastAsia="zh-CN"/>
        </w:rPr>
        <w:t>2</w:t>
      </w:r>
      <w:r>
        <w:rPr>
          <w:rFonts w:ascii="仿宋_GB2312" w:hAnsi="仿宋_GB2312" w:eastAsia="仿宋_GB2312" w:cs="仿宋_GB2312"/>
          <w:color w:val="000000"/>
          <w:spacing w:val="-23"/>
          <w:sz w:val="28"/>
          <w:szCs w:val="28"/>
          <w:u w:color="000000"/>
          <w:rtl w:val="0"/>
          <w:lang w:val="zh-TW" w:eastAsia="zh-TW"/>
        </w:rPr>
        <w:t>年</w:t>
      </w:r>
      <w:r>
        <w:rPr>
          <w:rFonts w:hint="eastAsia" w:ascii="仿宋_GB2312" w:hAnsi="仿宋_GB2312" w:eastAsia="仿宋_GB2312" w:cs="仿宋_GB2312"/>
          <w:color w:val="000000"/>
          <w:spacing w:val="-23"/>
          <w:sz w:val="28"/>
          <w:szCs w:val="28"/>
          <w:u w:color="000000"/>
          <w:rtl w:val="0"/>
          <w:lang w:val="en-US" w:eastAsia="zh-CN"/>
        </w:rPr>
        <w:t>3</w:t>
      </w:r>
      <w:r>
        <w:rPr>
          <w:rFonts w:ascii="仿宋_GB2312" w:hAnsi="仿宋_GB2312" w:eastAsia="仿宋_GB2312" w:cs="仿宋_GB2312"/>
          <w:color w:val="000000"/>
          <w:spacing w:val="-23"/>
          <w:sz w:val="28"/>
          <w:szCs w:val="28"/>
          <w:u w:color="000000"/>
          <w:rtl w:val="0"/>
          <w:lang w:val="zh-TW" w:eastAsia="zh-TW"/>
        </w:rPr>
        <w:t>月</w:t>
      </w:r>
      <w:r>
        <w:rPr>
          <w:rFonts w:hint="eastAsia" w:ascii="仿宋_GB2312" w:hAnsi="仿宋_GB2312" w:eastAsia="仿宋_GB2312" w:cs="仿宋_GB2312"/>
          <w:color w:val="000000"/>
          <w:spacing w:val="-23"/>
          <w:sz w:val="28"/>
          <w:szCs w:val="28"/>
          <w:u w:color="000000"/>
          <w:rtl w:val="0"/>
          <w:lang w:val="en-US" w:eastAsia="zh-CN"/>
        </w:rPr>
        <w:t>28</w:t>
      </w:r>
      <w:r>
        <w:rPr>
          <w:rFonts w:ascii="仿宋_GB2312" w:hAnsi="仿宋_GB2312" w:eastAsia="仿宋_GB2312" w:cs="仿宋_GB2312"/>
          <w:color w:val="000000"/>
          <w:spacing w:val="-23"/>
          <w:sz w:val="28"/>
          <w:szCs w:val="28"/>
          <w:u w:color="000000"/>
          <w:rtl w:val="0"/>
          <w:lang w:val="zh-TW" w:eastAsia="zh-TW"/>
        </w:rPr>
        <w:t>日印</w:t>
      </w:r>
      <w:r>
        <w:rPr>
          <w:rFonts w:hint="eastAsia" w:ascii="仿宋_GB2312" w:hAnsi="仿宋_GB2312" w:eastAsia="仿宋_GB2312" w:cs="仿宋_GB2312"/>
          <w:color w:val="000000"/>
          <w:spacing w:val="-23"/>
          <w:sz w:val="28"/>
          <w:szCs w:val="28"/>
          <w:u w:color="000000"/>
          <w:rtl w:val="0"/>
          <w:lang w:val="en-US" w:eastAsia="zh-TW"/>
        </w:rPr>
        <w:t>发</w:t>
      </w:r>
      <w:r>
        <w:rPr>
          <w:rFonts w:ascii="仿宋_GB2312" w:hAnsi="仿宋_GB2312" w:eastAsia="仿宋_GB2312" w:cs="仿宋_GB2312"/>
          <w:color w:val="000000"/>
          <w:spacing w:val="-23"/>
          <w:sz w:val="28"/>
          <w:szCs w:val="28"/>
          <w:u w:color="000000"/>
          <w:rtl w:val="0"/>
          <w:lang w:val="en-US" w:eastAsia="zh-TW"/>
        </w:rPr>
        <w:t xml:space="preserve"> </w:t>
      </w:r>
      <w:r>
        <w:rPr>
          <w:sz w:val="28"/>
          <w:szCs w:val="28"/>
          <w:rtl w:val="0"/>
          <w:lang w:val="en-US"/>
        </w:rPr>
        <w:t xml:space="preserve">  </w:t>
      </w:r>
    </w:p>
    <w:sectPr>
      <w:footerReference r:id="rId3" w:type="default"/>
      <w:footerReference r:id="rId4" w:type="even"/>
      <w:pgSz w:w="11906" w:h="16838"/>
      <w:pgMar w:top="1985"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30402"/>
      <w:docPartObj>
        <w:docPartGallery w:val="autotext"/>
      </w:docPartObj>
    </w:sdtPr>
    <w:sdt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30404"/>
      <w:docPartObj>
        <w:docPartGallery w:val="autotext"/>
      </w:docPartObj>
    </w:sdtPr>
    <w:sdt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50"/>
    <w:rsid w:val="000171C4"/>
    <w:rsid w:val="000228F3"/>
    <w:rsid w:val="000379F5"/>
    <w:rsid w:val="00047EB4"/>
    <w:rsid w:val="000756CD"/>
    <w:rsid w:val="00082463"/>
    <w:rsid w:val="000B3C10"/>
    <w:rsid w:val="000F450C"/>
    <w:rsid w:val="000F7B42"/>
    <w:rsid w:val="001137FD"/>
    <w:rsid w:val="00170A83"/>
    <w:rsid w:val="00181D15"/>
    <w:rsid w:val="001B6F40"/>
    <w:rsid w:val="00210367"/>
    <w:rsid w:val="002A6D8C"/>
    <w:rsid w:val="002D49F5"/>
    <w:rsid w:val="002E5AF0"/>
    <w:rsid w:val="00302860"/>
    <w:rsid w:val="00334E9F"/>
    <w:rsid w:val="0038087B"/>
    <w:rsid w:val="00390255"/>
    <w:rsid w:val="003921B1"/>
    <w:rsid w:val="003C0C77"/>
    <w:rsid w:val="003D41BA"/>
    <w:rsid w:val="004022F7"/>
    <w:rsid w:val="00415E52"/>
    <w:rsid w:val="00432750"/>
    <w:rsid w:val="00451CD6"/>
    <w:rsid w:val="00461263"/>
    <w:rsid w:val="004B49F7"/>
    <w:rsid w:val="004B7F9D"/>
    <w:rsid w:val="00512A3B"/>
    <w:rsid w:val="0053719D"/>
    <w:rsid w:val="00547F8F"/>
    <w:rsid w:val="0055266E"/>
    <w:rsid w:val="00577DC5"/>
    <w:rsid w:val="005E0FC8"/>
    <w:rsid w:val="005E6F11"/>
    <w:rsid w:val="005F7BC1"/>
    <w:rsid w:val="006357F6"/>
    <w:rsid w:val="006507BD"/>
    <w:rsid w:val="0065492D"/>
    <w:rsid w:val="006D586F"/>
    <w:rsid w:val="00754279"/>
    <w:rsid w:val="008124B9"/>
    <w:rsid w:val="008604F7"/>
    <w:rsid w:val="008849EC"/>
    <w:rsid w:val="008C1F0A"/>
    <w:rsid w:val="008D16C1"/>
    <w:rsid w:val="00914C89"/>
    <w:rsid w:val="0094587D"/>
    <w:rsid w:val="009D2D62"/>
    <w:rsid w:val="009E485E"/>
    <w:rsid w:val="00A14F97"/>
    <w:rsid w:val="00A17FFC"/>
    <w:rsid w:val="00A70C91"/>
    <w:rsid w:val="00A72919"/>
    <w:rsid w:val="00A91AFC"/>
    <w:rsid w:val="00AA4227"/>
    <w:rsid w:val="00AC3119"/>
    <w:rsid w:val="00AC4221"/>
    <w:rsid w:val="00AC5F21"/>
    <w:rsid w:val="00B01327"/>
    <w:rsid w:val="00B04ED4"/>
    <w:rsid w:val="00B129C1"/>
    <w:rsid w:val="00B16885"/>
    <w:rsid w:val="00B3576C"/>
    <w:rsid w:val="00B40F47"/>
    <w:rsid w:val="00B634DA"/>
    <w:rsid w:val="00B67D69"/>
    <w:rsid w:val="00B83A2F"/>
    <w:rsid w:val="00BD6B47"/>
    <w:rsid w:val="00C0538C"/>
    <w:rsid w:val="00C07425"/>
    <w:rsid w:val="00C21A2E"/>
    <w:rsid w:val="00C3776F"/>
    <w:rsid w:val="00C71EC1"/>
    <w:rsid w:val="00CA6392"/>
    <w:rsid w:val="00CD7569"/>
    <w:rsid w:val="00D02099"/>
    <w:rsid w:val="00D3189C"/>
    <w:rsid w:val="00D4318F"/>
    <w:rsid w:val="00D460D8"/>
    <w:rsid w:val="00D551F7"/>
    <w:rsid w:val="00D60215"/>
    <w:rsid w:val="00D707EA"/>
    <w:rsid w:val="00DD6D64"/>
    <w:rsid w:val="00DE39BA"/>
    <w:rsid w:val="00E1438E"/>
    <w:rsid w:val="00E16C14"/>
    <w:rsid w:val="00E310AA"/>
    <w:rsid w:val="00E42CA1"/>
    <w:rsid w:val="00E46C78"/>
    <w:rsid w:val="00E90A6D"/>
    <w:rsid w:val="00E93C46"/>
    <w:rsid w:val="00EB6A80"/>
    <w:rsid w:val="00ED7A25"/>
    <w:rsid w:val="00EE0EE1"/>
    <w:rsid w:val="00EE1C00"/>
    <w:rsid w:val="00F05AEE"/>
    <w:rsid w:val="00F209BF"/>
    <w:rsid w:val="00F33BB6"/>
    <w:rsid w:val="00F51236"/>
    <w:rsid w:val="00F57159"/>
    <w:rsid w:val="00F71041"/>
    <w:rsid w:val="00F7791C"/>
    <w:rsid w:val="00F80ED4"/>
    <w:rsid w:val="00F9592F"/>
    <w:rsid w:val="00F9730B"/>
    <w:rsid w:val="00FA387F"/>
    <w:rsid w:val="00FA65C1"/>
    <w:rsid w:val="00FB1FAE"/>
    <w:rsid w:val="03A55D57"/>
    <w:rsid w:val="03B2363D"/>
    <w:rsid w:val="05460F07"/>
    <w:rsid w:val="08905160"/>
    <w:rsid w:val="0B7948DF"/>
    <w:rsid w:val="0D4A15E5"/>
    <w:rsid w:val="0E4838D1"/>
    <w:rsid w:val="10FE06F3"/>
    <w:rsid w:val="114C5CD5"/>
    <w:rsid w:val="12C74547"/>
    <w:rsid w:val="141F5648"/>
    <w:rsid w:val="15202AFB"/>
    <w:rsid w:val="15937D17"/>
    <w:rsid w:val="16CE6A68"/>
    <w:rsid w:val="171027CC"/>
    <w:rsid w:val="1B2005AF"/>
    <w:rsid w:val="1C8F680A"/>
    <w:rsid w:val="1D915820"/>
    <w:rsid w:val="1E393180"/>
    <w:rsid w:val="22DD4BA7"/>
    <w:rsid w:val="244075A1"/>
    <w:rsid w:val="29AB6BA6"/>
    <w:rsid w:val="2C5C26C7"/>
    <w:rsid w:val="2C5D602E"/>
    <w:rsid w:val="2DF016E7"/>
    <w:rsid w:val="2E3C5CB1"/>
    <w:rsid w:val="31BC2389"/>
    <w:rsid w:val="32657164"/>
    <w:rsid w:val="328425B6"/>
    <w:rsid w:val="37E4667D"/>
    <w:rsid w:val="37FF4A26"/>
    <w:rsid w:val="39A14D2A"/>
    <w:rsid w:val="3ACF58BF"/>
    <w:rsid w:val="3D0D5E0A"/>
    <w:rsid w:val="3DA0221F"/>
    <w:rsid w:val="3F79302E"/>
    <w:rsid w:val="40B00A48"/>
    <w:rsid w:val="42F454C4"/>
    <w:rsid w:val="486D6043"/>
    <w:rsid w:val="49DB5AF6"/>
    <w:rsid w:val="4B662B41"/>
    <w:rsid w:val="4FDB1734"/>
    <w:rsid w:val="51001464"/>
    <w:rsid w:val="53B3626B"/>
    <w:rsid w:val="54EA5783"/>
    <w:rsid w:val="56A35C30"/>
    <w:rsid w:val="56F079FF"/>
    <w:rsid w:val="5DE527FB"/>
    <w:rsid w:val="5E8170BE"/>
    <w:rsid w:val="6183236D"/>
    <w:rsid w:val="62627E53"/>
    <w:rsid w:val="62A04089"/>
    <w:rsid w:val="6B1C4157"/>
    <w:rsid w:val="6E4C3C61"/>
    <w:rsid w:val="6FE34663"/>
    <w:rsid w:val="71966CDC"/>
    <w:rsid w:val="75F47346"/>
    <w:rsid w:val="76522399"/>
    <w:rsid w:val="78035857"/>
    <w:rsid w:val="78330ADC"/>
    <w:rsid w:val="79767EAC"/>
    <w:rsid w:val="7A3C5FE8"/>
    <w:rsid w:val="7B6F4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rFonts w:cs="Times New Roman"/>
      <w:b/>
      <w:bCs/>
    </w:rPr>
  </w:style>
  <w:style w:type="character" w:styleId="8">
    <w:name w:val="Hyperlink"/>
    <w:basedOn w:val="6"/>
    <w:qFormat/>
    <w:uiPriority w:val="0"/>
    <w:rPr>
      <w:rFonts w:cs="Times New Roman"/>
      <w:color w:val="0000FF"/>
      <w:u w:val="single"/>
    </w:rPr>
  </w:style>
  <w:style w:type="character" w:customStyle="1" w:styleId="9">
    <w:name w:val="页脚 Char"/>
    <w:basedOn w:val="6"/>
    <w:link w:val="3"/>
    <w:qFormat/>
    <w:locked/>
    <w:uiPriority w:val="99"/>
    <w:rPr>
      <w:rFonts w:ascii="Calibri" w:hAnsi="Calibri" w:eastAsia="宋体"/>
      <w:kern w:val="2"/>
      <w:sz w:val="18"/>
      <w:szCs w:val="18"/>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日期 Char"/>
    <w:basedOn w:val="6"/>
    <w:link w:val="2"/>
    <w:qFormat/>
    <w:uiPriority w:val="0"/>
    <w:rPr>
      <w:rFonts w:ascii="Calibri" w:hAnsi="Calibri"/>
      <w:kern w:val="2"/>
      <w:sz w:val="21"/>
      <w:szCs w:val="22"/>
    </w:rPr>
  </w:style>
  <w:style w:type="paragraph" w:customStyle="1" w:styleId="12">
    <w:name w:val="正文 A"/>
    <w:qFormat/>
    <w:uiPriority w:val="0"/>
    <w:pPr>
      <w:framePr w:wrap="around" w:vAnchor="margin" w:hAnchor="text" w:y="1"/>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3">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4">
    <w:name w:val="页脚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hint="default" w:ascii="Times New Roman" w:hAnsi="Times New Roman" w:eastAsia="Arial Unicode MS" w:cs="Arial Unicode MS"/>
      <w:color w:val="000000"/>
      <w:spacing w:val="0"/>
      <w:w w:val="100"/>
      <w:kern w:val="2"/>
      <w:position w:val="0"/>
      <w:sz w:val="18"/>
      <w:szCs w:val="18"/>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15</Pages>
  <Words>1515</Words>
  <Characters>8636</Characters>
  <Lines>71</Lines>
  <Paragraphs>20</Paragraphs>
  <TotalTime>21</TotalTime>
  <ScaleCrop>false</ScaleCrop>
  <LinksUpToDate>false</LinksUpToDate>
  <CharactersWithSpaces>10131</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2021-05-28T02:07:00Z</dcterms:created>
  <dc:creator>MC SYSTEM</dc:creator>
  <cp:lastModifiedBy>Administrator</cp:lastModifiedBy>
  <cp:lastPrinted>2022-07-06T05:09:27Z</cp:lastPrinted>
  <dcterms:modified xsi:type="dcterms:W3CDTF">2022-07-06T05:10:20Z</dcterms:modified>
  <dc:title>会同县商务科技和工业信息化局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9826A4A74E7A4774B8D3405C232821CC</vt:lpwstr>
  </property>
</Properties>
</file>